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1935D">
      <w:pPr>
        <w:pStyle w:val="9"/>
        <w:ind w:left="0" w:firstLine="0"/>
        <w:rPr>
          <w:rFonts w:cs="Times New Roman" w:eastAsiaTheme="minorEastAsia"/>
        </w:rPr>
      </w:pPr>
    </w:p>
    <w:p w14:paraId="4C539015">
      <w:pPr>
        <w:pStyle w:val="9"/>
        <w:ind w:left="0" w:firstLine="0"/>
        <w:rPr>
          <w:rFonts w:cs="Times New Roman" w:eastAsiaTheme="minorEastAsia"/>
        </w:rPr>
      </w:pPr>
    </w:p>
    <w:p w14:paraId="7ECE5FAF">
      <w:pPr>
        <w:spacing w:before="312" w:beforeLines="100" w:after="312" w:afterLines="100"/>
        <w:jc w:val="center"/>
        <w:rPr>
          <w:rFonts w:cs="Times New Roman" w:eastAsiaTheme="minorEastAsia"/>
          <w:b/>
          <w:sz w:val="52"/>
          <w:szCs w:val="52"/>
        </w:rPr>
      </w:pPr>
      <w:r>
        <w:rPr>
          <w:rFonts w:hint="eastAsia" w:cs="Times New Roman" w:eastAsiaTheme="minorEastAsia"/>
          <w:b/>
          <w:sz w:val="52"/>
          <w:szCs w:val="52"/>
        </w:rPr>
        <w:t>新北区孟河镇滑坡地质灾害</w:t>
      </w:r>
    </w:p>
    <w:p w14:paraId="118529F8">
      <w:pPr>
        <w:spacing w:before="312" w:beforeLines="100" w:after="312" w:afterLines="100"/>
        <w:jc w:val="center"/>
        <w:rPr>
          <w:rFonts w:ascii="Times New Roman" w:hAnsi="Times New Roman" w:cs="Times New Roman" w:eastAsiaTheme="minorEastAsia"/>
          <w:b/>
          <w:sz w:val="52"/>
          <w:szCs w:val="52"/>
        </w:rPr>
      </w:pPr>
      <w:r>
        <w:rPr>
          <w:rFonts w:hint="eastAsia" w:cs="Times New Roman" w:eastAsiaTheme="minorEastAsia"/>
          <w:b/>
          <w:sz w:val="52"/>
          <w:szCs w:val="52"/>
        </w:rPr>
        <w:t>隐患点治理工程</w:t>
      </w:r>
    </w:p>
    <w:p w14:paraId="39E2E548">
      <w:pPr>
        <w:spacing w:before="312" w:beforeLines="100" w:after="312" w:afterLines="100"/>
        <w:jc w:val="center"/>
        <w:rPr>
          <w:rFonts w:ascii="Times New Roman" w:hAnsi="Times New Roman" w:cs="Times New Roman" w:eastAsiaTheme="minorEastAsia"/>
          <w:b/>
          <w:sz w:val="52"/>
          <w:szCs w:val="52"/>
        </w:rPr>
      </w:pPr>
    </w:p>
    <w:p w14:paraId="10A19746">
      <w:pPr>
        <w:spacing w:before="312" w:beforeLines="100" w:after="312" w:afterLines="100"/>
        <w:jc w:val="center"/>
        <w:rPr>
          <w:rFonts w:ascii="Times New Roman" w:hAnsi="Times New Roman" w:cs="Times New Roman" w:eastAsiaTheme="minorEastAsia"/>
          <w:b/>
          <w:sz w:val="52"/>
          <w:szCs w:val="52"/>
        </w:rPr>
      </w:pPr>
    </w:p>
    <w:p w14:paraId="3F964795">
      <w:pPr>
        <w:spacing w:before="312" w:beforeLines="100" w:after="312" w:afterLines="100"/>
        <w:jc w:val="center"/>
        <w:rPr>
          <w:rFonts w:ascii="Times New Roman" w:hAnsi="Times New Roman" w:cs="Times New Roman" w:eastAsiaTheme="minorEastAsia"/>
          <w:b/>
          <w:sz w:val="52"/>
          <w:szCs w:val="52"/>
        </w:rPr>
      </w:pPr>
      <w:r>
        <w:rPr>
          <w:rFonts w:ascii="Times New Roman" w:hAnsi="Times New Roman" w:cs="Times New Roman" w:eastAsiaTheme="minorEastAsia"/>
          <w:b/>
          <w:sz w:val="52"/>
          <w:szCs w:val="52"/>
        </w:rPr>
        <w:t>询 比 文 件</w:t>
      </w:r>
    </w:p>
    <w:p w14:paraId="327FD3C9">
      <w:pPr>
        <w:widowControl w:val="0"/>
        <w:kinsoku/>
        <w:autoSpaceDE/>
        <w:autoSpaceDN/>
        <w:adjustRightInd/>
        <w:snapToGrid/>
        <w:spacing w:line="360" w:lineRule="auto"/>
        <w:jc w:val="center"/>
        <w:textAlignment w:val="auto"/>
        <w:rPr>
          <w:rFonts w:hint="eastAsia" w:ascii="Times New Roman" w:hAnsi="Times New Roman" w:cs="Times New Roman" w:eastAsiaTheme="minorEastAsia"/>
          <w:b/>
          <w:snapToGrid/>
          <w:color w:val="auto"/>
          <w:kern w:val="2"/>
          <w:sz w:val="32"/>
          <w:szCs w:val="20"/>
          <w:lang w:eastAsia="zh-CN"/>
        </w:rPr>
      </w:pPr>
      <w:r>
        <w:rPr>
          <w:rFonts w:ascii="Times New Roman" w:hAnsi="Times New Roman" w:cs="Times New Roman" w:eastAsiaTheme="minorEastAsia"/>
          <w:b/>
          <w:snapToGrid/>
          <w:color w:val="auto"/>
          <w:kern w:val="2"/>
          <w:sz w:val="28"/>
          <w:szCs w:val="28"/>
        </w:rPr>
        <w:t>招标编号：ZMCJ09CG2025200</w:t>
      </w:r>
      <w:r>
        <w:rPr>
          <w:rFonts w:hint="eastAsia" w:ascii="Times New Roman" w:hAnsi="Times New Roman" w:cs="Times New Roman" w:eastAsiaTheme="minorEastAsia"/>
          <w:b/>
          <w:snapToGrid/>
          <w:color w:val="auto"/>
          <w:kern w:val="2"/>
          <w:sz w:val="28"/>
          <w:szCs w:val="28"/>
          <w:lang w:val="en-US" w:eastAsia="zh-CN"/>
        </w:rPr>
        <w:t>4</w:t>
      </w:r>
    </w:p>
    <w:p w14:paraId="33358B83">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011D0604">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4387E5B9">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7B1B8BBB">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45BCDA47">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75781FF2">
      <w:pPr>
        <w:pStyle w:val="9"/>
        <w:rPr>
          <w:rFonts w:cs="Times New Roman" w:eastAsiaTheme="minorEastAsia"/>
        </w:rPr>
      </w:pPr>
    </w:p>
    <w:p w14:paraId="4FAFA7B0">
      <w:pPr>
        <w:widowControl w:val="0"/>
        <w:tabs>
          <w:tab w:val="left" w:pos="360"/>
        </w:tabs>
        <w:kinsoku/>
        <w:autoSpaceDE/>
        <w:autoSpaceDN/>
        <w:adjustRightInd/>
        <w:snapToGrid/>
        <w:spacing w:before="312" w:beforeLines="100" w:after="312" w:afterLines="100" w:line="360" w:lineRule="auto"/>
        <w:jc w:val="center"/>
        <w:textAlignment w:val="auto"/>
        <w:rPr>
          <w:rFonts w:ascii="Times New Roman" w:hAnsi="Times New Roman" w:cs="Times New Roman" w:eastAsiaTheme="minorEastAsia"/>
          <w:b/>
          <w:snapToGrid/>
          <w:color w:val="auto"/>
          <w:kern w:val="2"/>
          <w:sz w:val="32"/>
          <w:szCs w:val="20"/>
        </w:rPr>
      </w:pPr>
      <w:r>
        <w:rPr>
          <w:rFonts w:ascii="Times New Roman" w:hAnsi="Times New Roman" w:cs="Times New Roman" w:eastAsiaTheme="minorEastAsia"/>
          <w:b/>
          <w:snapToGrid/>
          <w:color w:val="auto"/>
          <w:kern w:val="2"/>
          <w:sz w:val="32"/>
          <w:szCs w:val="20"/>
        </w:rPr>
        <w:t>采购人：江苏中煤地质工程研究院有限公司</w:t>
      </w:r>
    </w:p>
    <w:p w14:paraId="155DE5CC">
      <w:pPr>
        <w:widowControl w:val="0"/>
        <w:kinsoku/>
        <w:autoSpaceDE/>
        <w:autoSpaceDN/>
        <w:adjustRightInd/>
        <w:snapToGrid/>
        <w:spacing w:before="312" w:beforeLines="100" w:after="312" w:afterLines="100"/>
        <w:jc w:val="center"/>
        <w:textAlignment w:val="auto"/>
        <w:rPr>
          <w:rFonts w:ascii="Times New Roman" w:hAnsi="Times New Roman" w:cs="Times New Roman" w:eastAsiaTheme="minorEastAsia"/>
          <w:color w:val="auto"/>
          <w:sz w:val="32"/>
        </w:rPr>
      </w:pPr>
      <w:r>
        <w:rPr>
          <w:rFonts w:ascii="Times New Roman" w:hAnsi="Times New Roman" w:cs="Times New Roman" w:eastAsiaTheme="minorEastAsia"/>
          <w:b/>
          <w:snapToGrid/>
          <w:color w:val="auto"/>
          <w:kern w:val="2"/>
          <w:sz w:val="32"/>
          <w:szCs w:val="20"/>
        </w:rPr>
        <w:t>二〇二五年五月</w:t>
      </w:r>
      <w:bookmarkStart w:id="0" w:name="_Toc19504"/>
      <w:bookmarkStart w:id="1" w:name="_Toc11539"/>
    </w:p>
    <w:p w14:paraId="51061380">
      <w:pPr>
        <w:pStyle w:val="2"/>
        <w:spacing w:before="0" w:after="0" w:line="360" w:lineRule="auto"/>
        <w:jc w:val="both"/>
        <w:rPr>
          <w:rFonts w:ascii="Times New Roman" w:hAnsi="Times New Roman" w:cs="Times New Roman" w:eastAsiaTheme="minorEastAsia"/>
          <w:color w:val="auto"/>
          <w:kern w:val="0"/>
          <w:sz w:val="32"/>
        </w:rPr>
      </w:pPr>
    </w:p>
    <w:p w14:paraId="26386C09">
      <w:pPr>
        <w:pStyle w:val="2"/>
        <w:spacing w:before="0" w:after="0" w:line="240" w:lineRule="auto"/>
        <w:jc w:val="both"/>
        <w:rPr>
          <w:rFonts w:ascii="Times New Roman" w:hAnsi="Times New Roman" w:cs="Times New Roman" w:eastAsiaTheme="minorEastAsia"/>
          <w:color w:val="auto"/>
          <w:kern w:val="0"/>
          <w:sz w:val="32"/>
        </w:rPr>
      </w:pPr>
    </w:p>
    <w:p w14:paraId="3FD24F90">
      <w:pPr>
        <w:rPr>
          <w:rFonts w:ascii="Times New Roman" w:hAnsi="Times New Roman" w:cs="Times New Roman" w:eastAsiaTheme="minorEastAsia"/>
        </w:rPr>
      </w:pPr>
    </w:p>
    <w:p w14:paraId="7AEAD53E">
      <w:pPr>
        <w:pStyle w:val="2"/>
        <w:spacing w:before="0" w:after="0" w:line="360" w:lineRule="auto"/>
        <w:jc w:val="center"/>
        <w:rPr>
          <w:rFonts w:ascii="Times New Roman" w:hAnsi="Times New Roman" w:cs="Times New Roman" w:eastAsiaTheme="minorEastAsia"/>
        </w:rPr>
      </w:pPr>
      <w:r>
        <w:rPr>
          <w:rFonts w:ascii="Times New Roman" w:hAnsi="Times New Roman" w:cs="Times New Roman" w:eastAsiaTheme="minorEastAsia"/>
          <w:color w:val="auto"/>
          <w:kern w:val="0"/>
          <w:sz w:val="32"/>
        </w:rPr>
        <w:t>询比公告</w:t>
      </w:r>
      <w:bookmarkEnd w:id="0"/>
      <w:bookmarkEnd w:id="1"/>
      <w:bookmarkStart w:id="2" w:name="_Toc10809"/>
      <w:bookmarkStart w:id="3" w:name="_Toc508033524"/>
      <w:bookmarkStart w:id="4" w:name="_Toc456000040"/>
      <w:bookmarkStart w:id="5" w:name="_Toc399142607"/>
      <w:bookmarkStart w:id="6" w:name="_Toc417653480"/>
      <w:bookmarkStart w:id="7" w:name="_Toc401211344"/>
      <w:bookmarkStart w:id="8" w:name="_Toc508292032"/>
    </w:p>
    <w:bookmarkEnd w:id="2"/>
    <w:bookmarkEnd w:id="3"/>
    <w:bookmarkEnd w:id="4"/>
    <w:bookmarkEnd w:id="5"/>
    <w:bookmarkEnd w:id="6"/>
    <w:bookmarkEnd w:id="7"/>
    <w:bookmarkEnd w:id="8"/>
    <w:p w14:paraId="16D8516F">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本项目为</w:t>
      </w:r>
      <w:r>
        <w:rPr>
          <w:rFonts w:hint="eastAsia" w:ascii="Times New Roman" w:hAnsi="Times New Roman" w:cs="Times New Roman" w:eastAsiaTheme="minorEastAsia"/>
          <w:color w:val="auto"/>
          <w:u w:val="single"/>
        </w:rPr>
        <w:t>新北区孟河镇滑坡地质灾害隐患点治理工程外协服务</w:t>
      </w:r>
      <w:r>
        <w:rPr>
          <w:rFonts w:ascii="Times New Roman" w:hAnsi="Times New Roman" w:cs="Times New Roman" w:eastAsiaTheme="minorEastAsia"/>
          <w:color w:val="auto"/>
          <w:u w:val="single"/>
        </w:rPr>
        <w:t>采购</w:t>
      </w:r>
      <w:r>
        <w:rPr>
          <w:rFonts w:ascii="Times New Roman" w:hAnsi="Times New Roman" w:cs="Times New Roman" w:eastAsiaTheme="minorEastAsia"/>
          <w:color w:val="auto"/>
        </w:rPr>
        <w:t>，采购人为江苏中煤地质工程研究院有限公司。现已具备采购条件，拟进行询比采购，欢迎符合资格条件的潜在供应商报名参选。</w:t>
      </w:r>
    </w:p>
    <w:p w14:paraId="0FD62830">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9" w:name="_Toc21950"/>
      <w:r>
        <w:rPr>
          <w:rFonts w:ascii="Times New Roman" w:hAnsi="Times New Roman" w:cs="Times New Roman" w:eastAsiaTheme="minorEastAsia"/>
          <w:b/>
          <w:bCs/>
          <w:color w:val="auto"/>
          <w:shd w:val="clear" w:color="auto" w:fill="FFFFFF"/>
        </w:rPr>
        <w:t>一、比选说明</w:t>
      </w:r>
      <w:bookmarkEnd w:id="9"/>
    </w:p>
    <w:p w14:paraId="6E9CF5A6">
      <w:pPr>
        <w:shd w:val="clear" w:color="auto" w:fill="FFFFFF"/>
        <w:spacing w:line="420" w:lineRule="exact"/>
        <w:ind w:firstLine="420"/>
        <w:rPr>
          <w:rFonts w:ascii="Times New Roman" w:hAnsi="Times New Roman" w:cs="Times New Roman" w:eastAsiaTheme="minorEastAsia"/>
          <w:color w:val="auto"/>
        </w:rPr>
      </w:pPr>
      <w:bookmarkStart w:id="10" w:name="_Hlk140606996"/>
      <w:r>
        <w:rPr>
          <w:rFonts w:ascii="Times New Roman" w:hAnsi="Times New Roman" w:cs="Times New Roman" w:eastAsiaTheme="minorEastAsia"/>
          <w:color w:val="auto"/>
        </w:rPr>
        <w:t>1.1 项目概况：</w:t>
      </w:r>
      <w:bookmarkEnd w:id="10"/>
    </w:p>
    <w:p w14:paraId="109E37B7">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本项目针对。采购内容包括：</w:t>
      </w:r>
    </w:p>
    <w:p w14:paraId="235F68A0">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标包1：</w:t>
      </w:r>
      <w:r>
        <w:rPr>
          <w:rFonts w:hint="eastAsia" w:ascii="Times New Roman" w:hAnsi="Times New Roman" w:cs="Times New Roman" w:eastAsiaTheme="minorEastAsia"/>
          <w:color w:val="auto"/>
        </w:rPr>
        <w:t>土方工程</w:t>
      </w:r>
      <w:r>
        <w:rPr>
          <w:rFonts w:ascii="Times New Roman" w:hAnsi="Times New Roman" w:cs="Times New Roman" w:eastAsiaTheme="minorEastAsia"/>
          <w:color w:val="auto"/>
        </w:rPr>
        <w:t>（具体工作内容详见附件）；</w:t>
      </w:r>
    </w:p>
    <w:p w14:paraId="656E522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标包2：</w:t>
      </w:r>
      <w:r>
        <w:rPr>
          <w:rFonts w:hint="eastAsia" w:ascii="Times New Roman" w:hAnsi="Times New Roman" w:cs="Times New Roman" w:eastAsiaTheme="minorEastAsia"/>
          <w:color w:val="auto"/>
          <w:lang w:val="en-US" w:eastAsia="zh-CN"/>
        </w:rPr>
        <w:t>施工劳务</w:t>
      </w:r>
      <w:r>
        <w:rPr>
          <w:rFonts w:ascii="Times New Roman" w:hAnsi="Times New Roman" w:cs="Times New Roman" w:eastAsiaTheme="minorEastAsia"/>
          <w:color w:val="auto"/>
        </w:rPr>
        <w:t>（具体工作内容详见附件）。</w:t>
      </w:r>
    </w:p>
    <w:p w14:paraId="28343641">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1.2 项目地址：江苏省</w:t>
      </w:r>
      <w:r>
        <w:rPr>
          <w:rFonts w:hint="eastAsia" w:ascii="Times New Roman" w:hAnsi="Times New Roman" w:cs="Times New Roman" w:eastAsiaTheme="minorEastAsia"/>
          <w:color w:val="auto"/>
        </w:rPr>
        <w:t>常州市新北</w:t>
      </w:r>
      <w:r>
        <w:rPr>
          <w:rFonts w:ascii="Times New Roman" w:hAnsi="Times New Roman" w:cs="Times New Roman" w:eastAsiaTheme="minorEastAsia"/>
          <w:color w:val="auto"/>
        </w:rPr>
        <w:t>区</w:t>
      </w:r>
    </w:p>
    <w:p w14:paraId="1323E7C6">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1.3标包划分：本项目划分为2个标包。各标包允许兼投兼中，具体标包划分情况及各标包限价如下：</w:t>
      </w:r>
    </w:p>
    <w:p w14:paraId="02D77792">
      <w:pPr>
        <w:shd w:val="clear" w:color="auto" w:fill="FFFFFF"/>
        <w:ind w:firstLine="420"/>
        <w:rPr>
          <w:rFonts w:hint="eastAsia" w:ascii="Times New Roman" w:hAnsi="Times New Roman" w:cs="Times New Roman" w:eastAsiaTheme="minorEastAsia"/>
          <w:color w:val="auto"/>
          <w:sz w:val="18"/>
          <w:szCs w:val="18"/>
        </w:rPr>
      </w:pPr>
    </w:p>
    <w:tbl>
      <w:tblPr>
        <w:tblStyle w:val="16"/>
        <w:tblW w:w="8946" w:type="dxa"/>
        <w:jc w:val="center"/>
        <w:tblLayout w:type="fixed"/>
        <w:tblCellMar>
          <w:top w:w="0" w:type="dxa"/>
          <w:left w:w="108" w:type="dxa"/>
          <w:bottom w:w="0" w:type="dxa"/>
          <w:right w:w="108" w:type="dxa"/>
        </w:tblCellMar>
      </w:tblPr>
      <w:tblGrid>
        <w:gridCol w:w="582"/>
        <w:gridCol w:w="993"/>
        <w:gridCol w:w="1842"/>
        <w:gridCol w:w="1701"/>
        <w:gridCol w:w="1134"/>
        <w:gridCol w:w="851"/>
        <w:gridCol w:w="1843"/>
      </w:tblGrid>
      <w:tr w14:paraId="057DAC57">
        <w:tblPrEx>
          <w:tblCellMar>
            <w:top w:w="0" w:type="dxa"/>
            <w:left w:w="108" w:type="dxa"/>
            <w:bottom w:w="0" w:type="dxa"/>
            <w:right w:w="108" w:type="dxa"/>
          </w:tblCellMar>
        </w:tblPrEx>
        <w:trPr>
          <w:trHeight w:val="1063" w:hRule="atLeast"/>
          <w:jc w:val="center"/>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AA80C">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标包号</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1A73">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标包名称</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0C7A">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项目名称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C6ED">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工作内容</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0659">
            <w:pPr>
              <w:jc w:val="center"/>
              <w:rPr>
                <w:rFonts w:ascii="Times New Roman" w:hAnsi="Times New Roman" w:cs="Times New Roman" w:eastAsiaTheme="minorEastAsia"/>
                <w:sz w:val="18"/>
                <w:szCs w:val="18"/>
                <w:lang w:bidi="ar"/>
              </w:rPr>
            </w:pPr>
            <w:r>
              <w:rPr>
                <w:rFonts w:ascii="Times New Roman" w:hAnsi="Times New Roman" w:cs="Times New Roman" w:eastAsiaTheme="minorEastAsia"/>
                <w:color w:val="auto"/>
                <w:sz w:val="18"/>
                <w:szCs w:val="18"/>
              </w:rPr>
              <w:t>采购</w:t>
            </w:r>
            <w:r>
              <w:rPr>
                <w:rFonts w:hint="eastAsia" w:ascii="Times New Roman" w:hAnsi="Times New Roman" w:cs="Times New Roman" w:eastAsiaTheme="minorEastAsia"/>
                <w:color w:val="auto"/>
                <w:sz w:val="18"/>
                <w:szCs w:val="18"/>
              </w:rPr>
              <w:t>最高</w:t>
            </w:r>
            <w:r>
              <w:rPr>
                <w:rFonts w:ascii="Times New Roman" w:hAnsi="Times New Roman" w:cs="Times New Roman" w:eastAsiaTheme="minorEastAsia"/>
                <w:color w:val="auto"/>
                <w:sz w:val="18"/>
                <w:szCs w:val="18"/>
              </w:rPr>
              <w:t>总价（含税，元）</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0864">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税率</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FDCA">
            <w:pPr>
              <w:jc w:val="center"/>
              <w:textAlignment w:val="center"/>
              <w:rPr>
                <w:rFonts w:ascii="Times New Roman" w:hAnsi="Times New Roman" w:cs="Times New Roman" w:eastAsiaTheme="minorEastAsia"/>
              </w:rPr>
            </w:pPr>
            <w:r>
              <w:rPr>
                <w:rFonts w:ascii="Times New Roman" w:hAnsi="Times New Roman" w:cs="Times New Roman" w:eastAsiaTheme="minorEastAsia"/>
                <w:lang w:bidi="ar"/>
              </w:rPr>
              <w:t>备注</w:t>
            </w:r>
          </w:p>
        </w:tc>
      </w:tr>
      <w:tr w14:paraId="7D401E0E">
        <w:tblPrEx>
          <w:tblCellMar>
            <w:top w:w="0" w:type="dxa"/>
            <w:left w:w="108" w:type="dxa"/>
            <w:bottom w:w="0" w:type="dxa"/>
            <w:right w:w="108" w:type="dxa"/>
          </w:tblCellMar>
        </w:tblPrEx>
        <w:trPr>
          <w:trHeight w:val="437" w:hRule="atLeast"/>
          <w:jc w:val="center"/>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15538A2A">
            <w:pPr>
              <w:jc w:val="center"/>
              <w:textAlignment w:val="center"/>
              <w:rPr>
                <w:rFonts w:ascii="Times New Roman" w:hAnsi="Times New Roman" w:cs="Times New Roman" w:eastAsiaTheme="minorEastAsia"/>
                <w:sz w:val="18"/>
                <w:szCs w:val="18"/>
                <w:lang w:bidi="ar"/>
              </w:rPr>
            </w:pPr>
            <w:r>
              <w:rPr>
                <w:rFonts w:hint="eastAsia" w:ascii="Times New Roman" w:hAnsi="Times New Roman" w:cs="Times New Roman" w:eastAsiaTheme="minorEastAsia"/>
                <w:sz w:val="18"/>
                <w:szCs w:val="18"/>
                <w:lang w:bidi="ar"/>
              </w:rPr>
              <w:t>1</w:t>
            </w:r>
          </w:p>
        </w:tc>
        <w:tc>
          <w:tcPr>
            <w:tcW w:w="993" w:type="dxa"/>
            <w:vMerge w:val="restart"/>
            <w:tcBorders>
              <w:top w:val="single" w:color="000000" w:sz="4" w:space="0"/>
              <w:left w:val="single" w:color="000000" w:sz="4" w:space="0"/>
              <w:right w:val="single" w:color="000000" w:sz="4" w:space="0"/>
            </w:tcBorders>
            <w:shd w:val="clear" w:color="auto" w:fill="auto"/>
            <w:vAlign w:val="center"/>
          </w:tcPr>
          <w:p w14:paraId="2764C0B0">
            <w:pPr>
              <w:jc w:val="center"/>
              <w:textAlignment w:val="center"/>
              <w:rPr>
                <w:rFonts w:ascii="Times New Roman" w:hAnsi="Times New Roman" w:cs="Times New Roman" w:eastAsiaTheme="minorEastAsia"/>
                <w:sz w:val="18"/>
                <w:szCs w:val="18"/>
                <w:lang w:bidi="ar"/>
              </w:rPr>
            </w:pPr>
            <w:r>
              <w:rPr>
                <w:rFonts w:ascii="Times New Roman" w:hAnsi="Times New Roman" w:cs="Times New Roman" w:eastAsiaTheme="minorEastAsia"/>
                <w:sz w:val="18"/>
                <w:szCs w:val="18"/>
                <w:lang w:bidi="ar"/>
              </w:rPr>
              <w:t>土方</w:t>
            </w:r>
            <w:r>
              <w:rPr>
                <w:rFonts w:hint="eastAsia" w:ascii="Times New Roman" w:hAnsi="Times New Roman" w:cs="Times New Roman" w:eastAsiaTheme="minorEastAsia"/>
                <w:sz w:val="18"/>
                <w:szCs w:val="18"/>
                <w:lang w:bidi="ar"/>
              </w:rPr>
              <w:t>开挖</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3F11">
            <w:pPr>
              <w:textAlignment w:val="center"/>
              <w:rPr>
                <w:rFonts w:hint="eastAsia" w:ascii="新宋体" w:hAnsi="新宋体" w:eastAsia="新宋体" w:cs="新宋体"/>
                <w:sz w:val="18"/>
                <w:szCs w:val="18"/>
                <w:lang w:bidi="ar"/>
              </w:rPr>
            </w:pPr>
            <w:r>
              <w:rPr>
                <w:rFonts w:hint="eastAsia" w:ascii="新宋体" w:hAnsi="新宋体" w:eastAsia="新宋体" w:cs="新宋体"/>
                <w:sz w:val="18"/>
                <w:szCs w:val="18"/>
                <w:lang w:bidi="ar"/>
              </w:rPr>
              <w:t>边坡清理工程</w:t>
            </w:r>
          </w:p>
        </w:tc>
        <w:tc>
          <w:tcPr>
            <w:tcW w:w="1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5A09">
            <w:pP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详见附件报价清单</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14A470DC">
            <w:pPr>
              <w:jc w:val="right"/>
              <w:textAlignment w:val="center"/>
              <w:rPr>
                <w:rFonts w:hint="eastAsia" w:ascii="Times New Roman" w:hAnsi="Times New Roman" w:cs="Times New Roman" w:eastAsiaTheme="minorEastAsia"/>
                <w:sz w:val="18"/>
                <w:szCs w:val="18"/>
                <w:highlight w:val="none"/>
                <w:lang w:bidi="ar"/>
              </w:rPr>
            </w:pPr>
            <w:r>
              <w:rPr>
                <w:rFonts w:ascii="Times New Roman" w:hAnsi="Times New Roman" w:cs="Times New Roman" w:eastAsiaTheme="minorEastAsia"/>
                <w:sz w:val="18"/>
                <w:szCs w:val="18"/>
                <w:highlight w:val="none"/>
                <w:lang w:bidi="ar"/>
              </w:rPr>
              <w:t>160000.00</w:t>
            </w:r>
          </w:p>
        </w:tc>
        <w:tc>
          <w:tcPr>
            <w:tcW w:w="851" w:type="dxa"/>
            <w:vMerge w:val="restart"/>
            <w:tcBorders>
              <w:top w:val="single" w:color="000000" w:sz="4" w:space="0"/>
              <w:left w:val="single" w:color="000000" w:sz="4" w:space="0"/>
              <w:right w:val="single" w:color="000000" w:sz="4" w:space="0"/>
            </w:tcBorders>
            <w:shd w:val="clear" w:color="auto" w:fill="auto"/>
            <w:vAlign w:val="center"/>
          </w:tcPr>
          <w:p w14:paraId="783882AC">
            <w:pPr>
              <w:jc w:val="center"/>
              <w:textAlignment w:val="center"/>
              <w:rPr>
                <w:rFonts w:ascii="Times New Roman" w:hAnsi="Times New Roman" w:cs="Times New Roman" w:eastAsiaTheme="minorEastAsia"/>
                <w:sz w:val="18"/>
                <w:szCs w:val="18"/>
                <w:highlight w:val="none"/>
                <w:lang w:bidi="ar"/>
              </w:rPr>
            </w:pPr>
            <w:r>
              <w:rPr>
                <w:rFonts w:ascii="Times New Roman" w:hAnsi="Times New Roman" w:cs="Times New Roman" w:eastAsiaTheme="minorEastAsia"/>
                <w:sz w:val="18"/>
                <w:szCs w:val="18"/>
                <w:highlight w:val="none"/>
                <w:lang w:bidi="ar"/>
              </w:rPr>
              <w:t>3%</w:t>
            </w:r>
          </w:p>
        </w:tc>
        <w:tc>
          <w:tcPr>
            <w:tcW w:w="1843" w:type="dxa"/>
            <w:vMerge w:val="restart"/>
            <w:tcBorders>
              <w:top w:val="single" w:color="000000" w:sz="4" w:space="0"/>
              <w:left w:val="single" w:color="000000" w:sz="4" w:space="0"/>
              <w:right w:val="single" w:color="000000" w:sz="4" w:space="0"/>
            </w:tcBorders>
            <w:shd w:val="clear" w:color="auto" w:fill="auto"/>
            <w:vAlign w:val="center"/>
          </w:tcPr>
          <w:p w14:paraId="787304CF">
            <w:pPr>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本次采购按照预估规模</w:t>
            </w:r>
            <w:r>
              <w:rPr>
                <w:rFonts w:hint="eastAsia" w:ascii="Times New Roman" w:hAnsi="Times New Roman" w:cs="Times New Roman" w:eastAsiaTheme="minorEastAsia"/>
                <w:color w:val="auto"/>
                <w:sz w:val="18"/>
                <w:szCs w:val="18"/>
              </w:rPr>
              <w:t xml:space="preserve"> </w:t>
            </w:r>
            <w:r>
              <w:rPr>
                <w:rFonts w:ascii="Times New Roman" w:hAnsi="Times New Roman" w:cs="Times New Roman" w:eastAsiaTheme="minorEastAsia"/>
                <w:color w:val="auto"/>
                <w:sz w:val="18"/>
                <w:szCs w:val="18"/>
              </w:rPr>
              <w:t>* 综合单价的方式报价，最终工程量以现场签证为准。</w:t>
            </w:r>
          </w:p>
        </w:tc>
      </w:tr>
      <w:tr w14:paraId="33142A77">
        <w:tblPrEx>
          <w:tblCellMar>
            <w:top w:w="0" w:type="dxa"/>
            <w:left w:w="108" w:type="dxa"/>
            <w:bottom w:w="0" w:type="dxa"/>
            <w:right w:w="108" w:type="dxa"/>
          </w:tblCellMar>
        </w:tblPrEx>
        <w:trPr>
          <w:trHeight w:val="437" w:hRule="atLeast"/>
          <w:jc w:val="center"/>
        </w:trPr>
        <w:tc>
          <w:tcPr>
            <w:tcW w:w="582" w:type="dxa"/>
            <w:vMerge w:val="continue"/>
            <w:tcBorders>
              <w:left w:val="single" w:color="000000" w:sz="4" w:space="0"/>
              <w:right w:val="single" w:color="000000" w:sz="4" w:space="0"/>
            </w:tcBorders>
            <w:shd w:val="clear" w:color="auto" w:fill="auto"/>
            <w:noWrap/>
            <w:vAlign w:val="center"/>
          </w:tcPr>
          <w:p w14:paraId="47066458">
            <w:pPr>
              <w:jc w:val="center"/>
              <w:textAlignment w:val="center"/>
              <w:rPr>
                <w:rFonts w:ascii="Times New Roman" w:hAnsi="Times New Roman" w:cs="Times New Roman" w:eastAsiaTheme="minorEastAsia"/>
                <w:sz w:val="18"/>
                <w:szCs w:val="18"/>
                <w:lang w:bidi="ar"/>
              </w:rPr>
            </w:pPr>
          </w:p>
        </w:tc>
        <w:tc>
          <w:tcPr>
            <w:tcW w:w="993" w:type="dxa"/>
            <w:vMerge w:val="continue"/>
            <w:tcBorders>
              <w:left w:val="single" w:color="000000" w:sz="4" w:space="0"/>
              <w:right w:val="single" w:color="000000" w:sz="4" w:space="0"/>
            </w:tcBorders>
            <w:shd w:val="clear" w:color="auto" w:fill="auto"/>
            <w:vAlign w:val="center"/>
          </w:tcPr>
          <w:p w14:paraId="4FC1BBB7">
            <w:pPr>
              <w:jc w:val="center"/>
              <w:textAlignment w:val="center"/>
              <w:rPr>
                <w:rFonts w:ascii="Times New Roman" w:hAnsi="Times New Roman" w:cs="Times New Roman" w:eastAsiaTheme="minorEastAsia"/>
                <w:sz w:val="18"/>
                <w:szCs w:val="18"/>
                <w:lang w:bidi="ar"/>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E704">
            <w:pPr>
              <w:textAlignment w:val="center"/>
              <w:rPr>
                <w:rFonts w:hint="eastAsia" w:ascii="新宋体" w:hAnsi="新宋体" w:eastAsia="新宋体" w:cs="新宋体"/>
                <w:sz w:val="18"/>
                <w:szCs w:val="18"/>
                <w:lang w:bidi="ar"/>
              </w:rPr>
            </w:pPr>
            <w:r>
              <w:rPr>
                <w:rFonts w:hint="eastAsia" w:ascii="新宋体" w:hAnsi="新宋体" w:eastAsia="新宋体" w:cs="新宋体"/>
                <w:sz w:val="18"/>
                <w:szCs w:val="18"/>
                <w:lang w:bidi="ar"/>
              </w:rPr>
              <w:t>土方工程</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14:paraId="163B3397">
            <w:r>
              <w:rPr>
                <w:rFonts w:ascii="Times New Roman" w:hAnsi="Times New Roman" w:cs="Times New Roman" w:eastAsiaTheme="minorEastAsia"/>
                <w:sz w:val="18"/>
                <w:szCs w:val="18"/>
              </w:rPr>
              <w:t>详见附件报价清单</w:t>
            </w:r>
          </w:p>
        </w:tc>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16AFDD91">
            <w:pPr>
              <w:jc w:val="right"/>
              <w:textAlignment w:val="center"/>
              <w:rPr>
                <w:rFonts w:hint="eastAsia" w:ascii="Times New Roman" w:hAnsi="Times New Roman" w:cs="Times New Roman" w:eastAsiaTheme="minorEastAsia"/>
                <w:sz w:val="18"/>
                <w:szCs w:val="18"/>
                <w:highlight w:val="none"/>
                <w:lang w:bidi="ar"/>
              </w:rPr>
            </w:pPr>
          </w:p>
        </w:tc>
        <w:tc>
          <w:tcPr>
            <w:tcW w:w="851" w:type="dxa"/>
            <w:vMerge w:val="continue"/>
            <w:tcBorders>
              <w:left w:val="single" w:color="000000" w:sz="4" w:space="0"/>
              <w:bottom w:val="single" w:color="000000" w:sz="4" w:space="0"/>
              <w:right w:val="single" w:color="000000" w:sz="4" w:space="0"/>
            </w:tcBorders>
            <w:shd w:val="clear" w:color="auto" w:fill="auto"/>
            <w:vAlign w:val="center"/>
          </w:tcPr>
          <w:p w14:paraId="67528C03">
            <w:pPr>
              <w:jc w:val="center"/>
              <w:textAlignment w:val="center"/>
              <w:rPr>
                <w:rFonts w:ascii="Times New Roman" w:hAnsi="Times New Roman" w:cs="Times New Roman" w:eastAsiaTheme="minorEastAsia"/>
                <w:sz w:val="18"/>
                <w:szCs w:val="18"/>
                <w:highlight w:val="none"/>
                <w:lang w:bidi="ar"/>
              </w:rPr>
            </w:pPr>
          </w:p>
        </w:tc>
        <w:tc>
          <w:tcPr>
            <w:tcW w:w="1843" w:type="dxa"/>
            <w:vMerge w:val="continue"/>
            <w:tcBorders>
              <w:left w:val="single" w:color="000000" w:sz="4" w:space="0"/>
              <w:right w:val="single" w:color="000000" w:sz="4" w:space="0"/>
            </w:tcBorders>
            <w:shd w:val="clear" w:color="auto" w:fill="auto"/>
            <w:vAlign w:val="center"/>
          </w:tcPr>
          <w:p w14:paraId="036F0EFE">
            <w:pPr>
              <w:jc w:val="center"/>
              <w:rPr>
                <w:rFonts w:ascii="Times New Roman" w:hAnsi="Times New Roman" w:cs="Times New Roman" w:eastAsiaTheme="minorEastAsia"/>
                <w:color w:val="auto"/>
                <w:sz w:val="18"/>
                <w:szCs w:val="18"/>
              </w:rPr>
            </w:pPr>
          </w:p>
        </w:tc>
      </w:tr>
      <w:tr w14:paraId="16B2BBF5">
        <w:tblPrEx>
          <w:tblCellMar>
            <w:top w:w="0" w:type="dxa"/>
            <w:left w:w="108" w:type="dxa"/>
            <w:bottom w:w="0" w:type="dxa"/>
            <w:right w:w="108" w:type="dxa"/>
          </w:tblCellMar>
        </w:tblPrEx>
        <w:trPr>
          <w:trHeight w:val="437" w:hRule="atLeast"/>
          <w:jc w:val="center"/>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1C6FFEA1">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lang w:bidi="ar"/>
              </w:rPr>
              <w:t>2</w:t>
            </w:r>
          </w:p>
        </w:tc>
        <w:tc>
          <w:tcPr>
            <w:tcW w:w="993" w:type="dxa"/>
            <w:vMerge w:val="restart"/>
            <w:tcBorders>
              <w:top w:val="single" w:color="000000" w:sz="4" w:space="0"/>
              <w:left w:val="single" w:color="000000" w:sz="4" w:space="0"/>
              <w:right w:val="single" w:color="000000" w:sz="4" w:space="0"/>
            </w:tcBorders>
            <w:shd w:val="clear" w:color="auto" w:fill="auto"/>
            <w:vAlign w:val="center"/>
          </w:tcPr>
          <w:p w14:paraId="0D3F9061">
            <w:pPr>
              <w:jc w:val="center"/>
              <w:textAlignment w:val="center"/>
              <w:rPr>
                <w:rFonts w:ascii="Times New Roman" w:hAnsi="Times New Roman" w:cs="Times New Roman" w:eastAsiaTheme="minorEastAsia"/>
                <w:sz w:val="18"/>
                <w:szCs w:val="18"/>
              </w:rPr>
            </w:pPr>
            <w:r>
              <w:rPr>
                <w:rFonts w:ascii="Times New Roman" w:hAnsi="Times New Roman" w:cs="Times New Roman" w:eastAsiaTheme="minorEastAsia"/>
                <w:color w:val="auto"/>
              </w:rPr>
              <w:t>施工劳务</w:t>
            </w: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BB80">
            <w:pPr>
              <w:textAlignment w:val="center"/>
              <w:rPr>
                <w:rFonts w:ascii="Times New Roman" w:hAnsi="Times New Roman" w:cs="Times New Roman" w:eastAsiaTheme="minorEastAsia"/>
                <w:sz w:val="18"/>
                <w:szCs w:val="18"/>
              </w:rPr>
            </w:pPr>
            <w:r>
              <w:rPr>
                <w:rFonts w:hint="eastAsia" w:ascii="新宋体" w:hAnsi="新宋体" w:eastAsia="新宋体" w:cs="新宋体"/>
                <w:sz w:val="18"/>
                <w:szCs w:val="18"/>
                <w:lang w:bidi="ar"/>
              </w:rPr>
              <w:t>边坡防护工程施工</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14:paraId="57FC60A3">
            <w:r>
              <w:rPr>
                <w:rFonts w:ascii="Times New Roman" w:hAnsi="Times New Roman" w:cs="Times New Roman" w:eastAsiaTheme="minorEastAsia"/>
                <w:sz w:val="18"/>
                <w:szCs w:val="18"/>
              </w:rPr>
              <w:t>详见附件报价清单</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1763644A">
            <w:pPr>
              <w:jc w:val="right"/>
              <w:textAlignment w:val="center"/>
              <w:rPr>
                <w:rFonts w:ascii="Times New Roman" w:hAnsi="Times New Roman" w:cs="Times New Roman" w:eastAsiaTheme="minorEastAsia"/>
                <w:sz w:val="18"/>
                <w:szCs w:val="18"/>
                <w:highlight w:val="none"/>
                <w:lang w:bidi="ar"/>
              </w:rPr>
            </w:pPr>
            <w:r>
              <w:rPr>
                <w:rFonts w:hint="eastAsia" w:ascii="Times New Roman" w:hAnsi="Times New Roman" w:cs="Times New Roman" w:eastAsiaTheme="minorEastAsia"/>
                <w:sz w:val="18"/>
                <w:szCs w:val="18"/>
                <w:highlight w:val="none"/>
                <w:lang w:bidi="ar"/>
              </w:rPr>
              <w:t>4</w:t>
            </w:r>
            <w:r>
              <w:rPr>
                <w:rFonts w:ascii="Times New Roman" w:hAnsi="Times New Roman" w:cs="Times New Roman" w:eastAsiaTheme="minorEastAsia"/>
                <w:sz w:val="18"/>
                <w:szCs w:val="18"/>
                <w:highlight w:val="none"/>
                <w:lang w:bidi="ar"/>
              </w:rPr>
              <w:t>20000.00</w:t>
            </w:r>
          </w:p>
        </w:tc>
        <w:tc>
          <w:tcPr>
            <w:tcW w:w="851" w:type="dxa"/>
            <w:vMerge w:val="restart"/>
            <w:tcBorders>
              <w:top w:val="single" w:color="000000" w:sz="4" w:space="0"/>
              <w:left w:val="single" w:color="000000" w:sz="4" w:space="0"/>
              <w:right w:val="single" w:color="000000" w:sz="4" w:space="0"/>
            </w:tcBorders>
            <w:shd w:val="clear" w:color="auto" w:fill="auto"/>
            <w:vAlign w:val="center"/>
          </w:tcPr>
          <w:p w14:paraId="039A559B">
            <w:pPr>
              <w:jc w:val="center"/>
              <w:textAlignment w:val="center"/>
              <w:rPr>
                <w:rFonts w:ascii="Times New Roman" w:hAnsi="Times New Roman" w:cs="Times New Roman" w:eastAsiaTheme="minorEastAsia"/>
                <w:sz w:val="18"/>
                <w:szCs w:val="18"/>
                <w:highlight w:val="none"/>
              </w:rPr>
            </w:pPr>
            <w:r>
              <w:rPr>
                <w:rFonts w:ascii="Times New Roman" w:hAnsi="Times New Roman" w:cs="Times New Roman" w:eastAsiaTheme="minorEastAsia"/>
                <w:sz w:val="18"/>
                <w:szCs w:val="18"/>
                <w:highlight w:val="none"/>
                <w:lang w:bidi="ar"/>
              </w:rPr>
              <w:t>3%</w:t>
            </w:r>
          </w:p>
        </w:tc>
        <w:tc>
          <w:tcPr>
            <w:tcW w:w="1843" w:type="dxa"/>
            <w:vMerge w:val="continue"/>
            <w:tcBorders>
              <w:left w:val="single" w:color="000000" w:sz="4" w:space="0"/>
              <w:right w:val="single" w:color="000000" w:sz="4" w:space="0"/>
            </w:tcBorders>
            <w:shd w:val="clear" w:color="auto" w:fill="auto"/>
            <w:vAlign w:val="center"/>
          </w:tcPr>
          <w:p w14:paraId="489DEAFF">
            <w:pPr>
              <w:jc w:val="center"/>
              <w:rPr>
                <w:rFonts w:ascii="Times New Roman" w:hAnsi="Times New Roman" w:cs="Times New Roman" w:eastAsiaTheme="minorEastAsia"/>
                <w:sz w:val="18"/>
                <w:szCs w:val="18"/>
              </w:rPr>
            </w:pPr>
          </w:p>
        </w:tc>
      </w:tr>
      <w:tr w14:paraId="7279EEEF">
        <w:tblPrEx>
          <w:tblCellMar>
            <w:top w:w="0" w:type="dxa"/>
            <w:left w:w="108" w:type="dxa"/>
            <w:bottom w:w="0" w:type="dxa"/>
            <w:right w:w="108" w:type="dxa"/>
          </w:tblCellMar>
        </w:tblPrEx>
        <w:trPr>
          <w:trHeight w:val="549" w:hRule="atLeast"/>
          <w:jc w:val="center"/>
        </w:trPr>
        <w:tc>
          <w:tcPr>
            <w:tcW w:w="582" w:type="dxa"/>
            <w:vMerge w:val="continue"/>
            <w:tcBorders>
              <w:left w:val="single" w:color="000000" w:sz="4" w:space="0"/>
              <w:right w:val="single" w:color="000000" w:sz="4" w:space="0"/>
            </w:tcBorders>
            <w:shd w:val="clear" w:color="auto" w:fill="auto"/>
            <w:noWrap/>
            <w:vAlign w:val="center"/>
          </w:tcPr>
          <w:p w14:paraId="29910F35">
            <w:pPr>
              <w:jc w:val="center"/>
              <w:rPr>
                <w:rFonts w:ascii="Times New Roman" w:hAnsi="Times New Roman" w:cs="Times New Roman" w:eastAsiaTheme="minorEastAsia"/>
                <w:sz w:val="18"/>
                <w:szCs w:val="18"/>
              </w:rPr>
            </w:pPr>
          </w:p>
        </w:tc>
        <w:tc>
          <w:tcPr>
            <w:tcW w:w="993" w:type="dxa"/>
            <w:vMerge w:val="continue"/>
            <w:tcBorders>
              <w:left w:val="single" w:color="000000" w:sz="4" w:space="0"/>
              <w:right w:val="single" w:color="000000" w:sz="4" w:space="0"/>
            </w:tcBorders>
            <w:shd w:val="clear" w:color="auto" w:fill="auto"/>
            <w:vAlign w:val="center"/>
          </w:tcPr>
          <w:p w14:paraId="2D203489">
            <w:pPr>
              <w:jc w:val="center"/>
              <w:rPr>
                <w:rFonts w:ascii="Times New Roman" w:hAnsi="Times New Roman" w:cs="Times New Roman" w:eastAsiaTheme="minorEastAsia"/>
                <w:sz w:val="18"/>
                <w:szCs w:val="18"/>
              </w:rPr>
            </w:pPr>
          </w:p>
        </w:tc>
        <w:tc>
          <w:tcPr>
            <w:tcW w:w="1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4496">
            <w:pPr>
              <w:textAlignment w:val="center"/>
              <w:rPr>
                <w:rFonts w:ascii="Times New Roman" w:hAnsi="Times New Roman" w:cs="Times New Roman" w:eastAsiaTheme="minorEastAsia"/>
                <w:sz w:val="18"/>
                <w:szCs w:val="18"/>
              </w:rPr>
            </w:pPr>
            <w:r>
              <w:rPr>
                <w:rFonts w:hint="eastAsia" w:ascii="新宋体" w:hAnsi="新宋体" w:eastAsia="新宋体" w:cs="新宋体"/>
                <w:sz w:val="18"/>
                <w:szCs w:val="18"/>
                <w:lang w:bidi="ar"/>
              </w:rPr>
              <w:t>边坡排水工程施工</w:t>
            </w:r>
          </w:p>
        </w:tc>
        <w:tc>
          <w:tcPr>
            <w:tcW w:w="1701" w:type="dxa"/>
            <w:tcBorders>
              <w:top w:val="single" w:color="000000" w:sz="4" w:space="0"/>
              <w:left w:val="single" w:color="000000" w:sz="4" w:space="0"/>
              <w:bottom w:val="single" w:color="000000" w:sz="4" w:space="0"/>
              <w:right w:val="single" w:color="000000" w:sz="4" w:space="0"/>
            </w:tcBorders>
            <w:shd w:val="clear" w:color="auto" w:fill="auto"/>
          </w:tcPr>
          <w:p w14:paraId="214C3229">
            <w:r>
              <w:rPr>
                <w:rFonts w:ascii="Times New Roman" w:hAnsi="Times New Roman" w:cs="Times New Roman" w:eastAsiaTheme="minorEastAsia"/>
                <w:sz w:val="18"/>
                <w:szCs w:val="18"/>
              </w:rPr>
              <w:t>详见附件报价清单</w:t>
            </w:r>
          </w:p>
        </w:tc>
        <w:tc>
          <w:tcPr>
            <w:tcW w:w="1134" w:type="dxa"/>
            <w:vMerge w:val="continue"/>
            <w:tcBorders>
              <w:left w:val="single" w:color="000000" w:sz="4" w:space="0"/>
              <w:right w:val="single" w:color="000000" w:sz="4" w:space="0"/>
            </w:tcBorders>
            <w:shd w:val="clear" w:color="auto" w:fill="auto"/>
            <w:vAlign w:val="center"/>
          </w:tcPr>
          <w:p w14:paraId="392D6A35">
            <w:pPr>
              <w:jc w:val="right"/>
              <w:textAlignment w:val="center"/>
              <w:rPr>
                <w:rFonts w:ascii="Times New Roman" w:hAnsi="Times New Roman" w:cs="Times New Roman" w:eastAsiaTheme="minorEastAsia"/>
                <w:sz w:val="18"/>
                <w:szCs w:val="18"/>
                <w:highlight w:val="yellow"/>
                <w:lang w:bidi="ar"/>
              </w:rPr>
            </w:pPr>
          </w:p>
        </w:tc>
        <w:tc>
          <w:tcPr>
            <w:tcW w:w="851" w:type="dxa"/>
            <w:vMerge w:val="continue"/>
            <w:tcBorders>
              <w:left w:val="single" w:color="000000" w:sz="4" w:space="0"/>
              <w:right w:val="single" w:color="000000" w:sz="4" w:space="0"/>
            </w:tcBorders>
            <w:shd w:val="clear" w:color="auto" w:fill="auto"/>
            <w:vAlign w:val="center"/>
          </w:tcPr>
          <w:p w14:paraId="7AB435B3">
            <w:pPr>
              <w:jc w:val="center"/>
              <w:textAlignment w:val="center"/>
              <w:rPr>
                <w:rFonts w:ascii="Times New Roman" w:hAnsi="Times New Roman" w:cs="Times New Roman" w:eastAsiaTheme="minorEastAsia"/>
                <w:sz w:val="18"/>
                <w:szCs w:val="18"/>
                <w:highlight w:val="yellow"/>
              </w:rPr>
            </w:pPr>
          </w:p>
        </w:tc>
        <w:tc>
          <w:tcPr>
            <w:tcW w:w="1843" w:type="dxa"/>
            <w:vMerge w:val="continue"/>
            <w:tcBorders>
              <w:left w:val="single" w:color="000000" w:sz="4" w:space="0"/>
              <w:right w:val="single" w:color="000000" w:sz="4" w:space="0"/>
            </w:tcBorders>
            <w:shd w:val="clear" w:color="auto" w:fill="auto"/>
            <w:vAlign w:val="center"/>
          </w:tcPr>
          <w:p w14:paraId="029F3BF2">
            <w:pPr>
              <w:jc w:val="center"/>
              <w:rPr>
                <w:rFonts w:ascii="Times New Roman" w:hAnsi="Times New Roman" w:cs="Times New Roman" w:eastAsiaTheme="minorEastAsia"/>
              </w:rPr>
            </w:pPr>
          </w:p>
        </w:tc>
      </w:tr>
      <w:tr w14:paraId="13056022">
        <w:tblPrEx>
          <w:tblCellMar>
            <w:top w:w="0" w:type="dxa"/>
            <w:left w:w="108" w:type="dxa"/>
            <w:bottom w:w="0" w:type="dxa"/>
            <w:right w:w="108" w:type="dxa"/>
          </w:tblCellMar>
        </w:tblPrEx>
        <w:trPr>
          <w:trHeight w:val="474" w:hRule="atLeast"/>
          <w:jc w:val="center"/>
        </w:trPr>
        <w:tc>
          <w:tcPr>
            <w:tcW w:w="582" w:type="dxa"/>
            <w:vMerge w:val="continue"/>
            <w:tcBorders>
              <w:left w:val="single" w:color="000000" w:sz="4" w:space="0"/>
              <w:bottom w:val="single" w:color="auto" w:sz="4" w:space="0"/>
              <w:right w:val="single" w:color="000000" w:sz="4" w:space="0"/>
            </w:tcBorders>
            <w:shd w:val="clear" w:color="auto" w:fill="auto"/>
            <w:noWrap/>
            <w:vAlign w:val="center"/>
          </w:tcPr>
          <w:p w14:paraId="1D01F0CF">
            <w:pPr>
              <w:jc w:val="center"/>
              <w:rPr>
                <w:rFonts w:ascii="Times New Roman" w:hAnsi="Times New Roman" w:cs="Times New Roman" w:eastAsiaTheme="minorEastAsia"/>
                <w:sz w:val="18"/>
                <w:szCs w:val="18"/>
              </w:rPr>
            </w:pPr>
          </w:p>
        </w:tc>
        <w:tc>
          <w:tcPr>
            <w:tcW w:w="993" w:type="dxa"/>
            <w:vMerge w:val="continue"/>
            <w:tcBorders>
              <w:left w:val="single" w:color="000000" w:sz="4" w:space="0"/>
              <w:bottom w:val="single" w:color="auto" w:sz="4" w:space="0"/>
              <w:right w:val="single" w:color="000000" w:sz="4" w:space="0"/>
            </w:tcBorders>
            <w:shd w:val="clear" w:color="auto" w:fill="auto"/>
            <w:vAlign w:val="center"/>
          </w:tcPr>
          <w:p w14:paraId="24B99B4C">
            <w:pPr>
              <w:jc w:val="center"/>
              <w:rPr>
                <w:rFonts w:ascii="Times New Roman" w:hAnsi="Times New Roman" w:cs="Times New Roman" w:eastAsiaTheme="minorEastAsia"/>
                <w:sz w:val="18"/>
                <w:szCs w:val="18"/>
              </w:rPr>
            </w:pPr>
          </w:p>
        </w:tc>
        <w:tc>
          <w:tcPr>
            <w:tcW w:w="1842" w:type="dxa"/>
            <w:tcBorders>
              <w:top w:val="single" w:color="000000" w:sz="4" w:space="0"/>
              <w:left w:val="single" w:color="000000" w:sz="4" w:space="0"/>
              <w:bottom w:val="single" w:color="auto" w:sz="4" w:space="0"/>
              <w:right w:val="single" w:color="000000" w:sz="4" w:space="0"/>
            </w:tcBorders>
            <w:shd w:val="clear" w:color="auto" w:fill="auto"/>
            <w:vAlign w:val="center"/>
          </w:tcPr>
          <w:p w14:paraId="6C7FEAE1">
            <w:pPr>
              <w:textAlignment w:val="center"/>
              <w:rPr>
                <w:rFonts w:ascii="Times New Roman" w:hAnsi="Times New Roman" w:cs="Times New Roman" w:eastAsiaTheme="minorEastAsia"/>
                <w:sz w:val="18"/>
                <w:szCs w:val="18"/>
              </w:rPr>
            </w:pPr>
            <w:r>
              <w:rPr>
                <w:rFonts w:hint="eastAsia" w:ascii="新宋体" w:hAnsi="新宋体" w:eastAsia="新宋体" w:cs="新宋体"/>
                <w:sz w:val="18"/>
                <w:szCs w:val="18"/>
                <w:lang w:bidi="ar"/>
              </w:rPr>
              <w:t>防护栏、植物袋绿化等杂项施工</w:t>
            </w:r>
          </w:p>
        </w:tc>
        <w:tc>
          <w:tcPr>
            <w:tcW w:w="1701" w:type="dxa"/>
            <w:tcBorders>
              <w:top w:val="single" w:color="000000" w:sz="4" w:space="0"/>
              <w:left w:val="single" w:color="000000" w:sz="4" w:space="0"/>
              <w:bottom w:val="single" w:color="auto" w:sz="4" w:space="0"/>
              <w:right w:val="single" w:color="000000" w:sz="4" w:space="0"/>
            </w:tcBorders>
            <w:shd w:val="clear" w:color="auto" w:fill="auto"/>
          </w:tcPr>
          <w:p w14:paraId="2CCAA0C6">
            <w:r>
              <w:rPr>
                <w:rFonts w:ascii="Times New Roman" w:hAnsi="Times New Roman" w:cs="Times New Roman" w:eastAsiaTheme="minorEastAsia"/>
                <w:sz w:val="18"/>
                <w:szCs w:val="18"/>
              </w:rPr>
              <w:t>详见附件报价清单</w:t>
            </w:r>
          </w:p>
        </w:tc>
        <w:tc>
          <w:tcPr>
            <w:tcW w:w="1134" w:type="dxa"/>
            <w:vMerge w:val="continue"/>
            <w:tcBorders>
              <w:left w:val="single" w:color="000000" w:sz="4" w:space="0"/>
              <w:bottom w:val="single" w:color="auto" w:sz="4" w:space="0"/>
              <w:right w:val="single" w:color="000000" w:sz="4" w:space="0"/>
            </w:tcBorders>
            <w:shd w:val="clear" w:color="auto" w:fill="auto"/>
            <w:vAlign w:val="center"/>
          </w:tcPr>
          <w:p w14:paraId="27E00B8B">
            <w:pPr>
              <w:jc w:val="right"/>
              <w:textAlignment w:val="center"/>
              <w:rPr>
                <w:rFonts w:ascii="Times New Roman" w:hAnsi="Times New Roman" w:cs="Times New Roman" w:eastAsiaTheme="minorEastAsia"/>
                <w:sz w:val="18"/>
                <w:szCs w:val="18"/>
                <w:highlight w:val="yellow"/>
                <w:lang w:bidi="ar"/>
              </w:rPr>
            </w:pPr>
          </w:p>
        </w:tc>
        <w:tc>
          <w:tcPr>
            <w:tcW w:w="851" w:type="dxa"/>
            <w:vMerge w:val="continue"/>
            <w:tcBorders>
              <w:left w:val="single" w:color="000000" w:sz="4" w:space="0"/>
              <w:bottom w:val="single" w:color="auto" w:sz="4" w:space="0"/>
              <w:right w:val="single" w:color="000000" w:sz="4" w:space="0"/>
            </w:tcBorders>
            <w:shd w:val="clear" w:color="auto" w:fill="auto"/>
            <w:vAlign w:val="center"/>
          </w:tcPr>
          <w:p w14:paraId="1A48316E">
            <w:pPr>
              <w:jc w:val="center"/>
              <w:textAlignment w:val="center"/>
              <w:rPr>
                <w:rFonts w:ascii="Times New Roman" w:hAnsi="Times New Roman" w:cs="Times New Roman" w:eastAsiaTheme="minorEastAsia"/>
                <w:sz w:val="18"/>
                <w:szCs w:val="18"/>
                <w:highlight w:val="yellow"/>
              </w:rPr>
            </w:pPr>
          </w:p>
        </w:tc>
        <w:tc>
          <w:tcPr>
            <w:tcW w:w="1843" w:type="dxa"/>
            <w:vMerge w:val="continue"/>
            <w:tcBorders>
              <w:left w:val="single" w:color="000000" w:sz="4" w:space="0"/>
              <w:bottom w:val="single" w:color="auto" w:sz="4" w:space="0"/>
              <w:right w:val="single" w:color="000000" w:sz="4" w:space="0"/>
            </w:tcBorders>
            <w:shd w:val="clear" w:color="auto" w:fill="auto"/>
            <w:vAlign w:val="center"/>
          </w:tcPr>
          <w:p w14:paraId="0FA0F502">
            <w:pPr>
              <w:jc w:val="center"/>
              <w:rPr>
                <w:rFonts w:ascii="Times New Roman" w:hAnsi="Times New Roman" w:cs="Times New Roman" w:eastAsiaTheme="minorEastAsia"/>
              </w:rPr>
            </w:pPr>
          </w:p>
        </w:tc>
      </w:tr>
    </w:tbl>
    <w:p w14:paraId="358100C5">
      <w:pPr>
        <w:shd w:val="clear" w:color="auto" w:fill="FFFFFF"/>
        <w:ind w:firstLine="420"/>
        <w:rPr>
          <w:rFonts w:ascii="Times New Roman" w:hAnsi="Times New Roman" w:cs="Times New Roman" w:eastAsiaTheme="minorEastAsia"/>
          <w:color w:val="auto"/>
          <w:sz w:val="18"/>
          <w:szCs w:val="18"/>
        </w:rPr>
      </w:pPr>
    </w:p>
    <w:p w14:paraId="75D2D0DE">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11" w:name="_Toc27936"/>
      <w:r>
        <w:rPr>
          <w:rFonts w:ascii="Times New Roman" w:hAnsi="Times New Roman" w:cs="Times New Roman" w:eastAsiaTheme="minorEastAsia"/>
          <w:b/>
          <w:bCs/>
          <w:color w:val="auto"/>
          <w:shd w:val="clear" w:color="auto" w:fill="FFFFFF"/>
        </w:rPr>
        <w:t>二、资格要求</w:t>
      </w:r>
      <w:bookmarkEnd w:id="11"/>
    </w:p>
    <w:p w14:paraId="13119FAB">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（1）各标包通用资格要求</w:t>
      </w:r>
    </w:p>
    <w:p w14:paraId="19CB3115">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0A6E4594">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2、响应人必须具有良好的商业信誉和健全的财务会计制度，提供2025年1月以来任意一个月的财务报表；</w:t>
      </w:r>
    </w:p>
    <w:p w14:paraId="6546DC0D">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3、具备近三年内不少于一项类似的业绩（以中标通知书或合同复印件为准）；</w:t>
      </w:r>
    </w:p>
    <w:p w14:paraId="0976AF58">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4、响应人未被认定有拖欠劳务工资行为、不正当竞争行为、欺诈行为、商业贿赂等腐败行为，未被列入中煤长江地质集团系统禁止业务往来的承包商名单，未发生不良履约行为，近期没有发生安全、质量事故；</w:t>
      </w:r>
    </w:p>
    <w:p w14:paraId="614FC4F9">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5、响应人不得与采购人存在利益关系，包括但不限于采购人领导和关键岗位人员持有响应人股权、在响应人中任职、存在亲属关系等；</w:t>
      </w:r>
    </w:p>
    <w:p w14:paraId="6DF919AC">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6、具有投资参股关系的关联企业，或具有直接管理或被管理关系的母子公司，或同一母公司的子公司，或法定代表人为同一人的两个及两个以上法人不得同时参与；</w:t>
      </w:r>
    </w:p>
    <w:p w14:paraId="01722A7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7、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26E8E270">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547"/>
        <w:gridCol w:w="6518"/>
      </w:tblGrid>
      <w:tr w14:paraId="68FA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5" w:type="pct"/>
            <w:shd w:val="clear" w:color="auto" w:fill="auto"/>
            <w:vAlign w:val="center"/>
          </w:tcPr>
          <w:p w14:paraId="510E9EE9">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标包号</w:t>
            </w:r>
          </w:p>
        </w:tc>
        <w:tc>
          <w:tcPr>
            <w:tcW w:w="854" w:type="pct"/>
            <w:shd w:val="clear" w:color="auto" w:fill="auto"/>
            <w:vAlign w:val="center"/>
          </w:tcPr>
          <w:p w14:paraId="45213CA9">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标包名称</w:t>
            </w:r>
          </w:p>
        </w:tc>
        <w:tc>
          <w:tcPr>
            <w:tcW w:w="3599" w:type="pct"/>
            <w:shd w:val="clear" w:color="auto" w:fill="auto"/>
            <w:vAlign w:val="center"/>
          </w:tcPr>
          <w:p w14:paraId="109034A9">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标包专用资质要求</w:t>
            </w:r>
          </w:p>
        </w:tc>
      </w:tr>
      <w:tr w14:paraId="561F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6DEFBB8D">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1</w:t>
            </w:r>
          </w:p>
        </w:tc>
        <w:tc>
          <w:tcPr>
            <w:tcW w:w="854" w:type="pct"/>
            <w:shd w:val="clear" w:color="auto" w:fill="auto"/>
            <w:vAlign w:val="center"/>
          </w:tcPr>
          <w:p w14:paraId="6CF80E34">
            <w:pPr>
              <w:jc w:val="center"/>
              <w:rPr>
                <w:rFonts w:ascii="Times New Roman" w:hAnsi="Times New Roman" w:cs="Times New Roman" w:eastAsiaTheme="minorEastAsia"/>
                <w:color w:val="auto"/>
              </w:rPr>
            </w:pPr>
            <w:r>
              <w:rPr>
                <w:rFonts w:hint="eastAsia" w:ascii="Times New Roman" w:hAnsi="Times New Roman" w:cs="Times New Roman" w:eastAsiaTheme="minorEastAsia"/>
                <w:color w:val="auto"/>
              </w:rPr>
              <w:t>土方工程</w:t>
            </w:r>
          </w:p>
        </w:tc>
        <w:tc>
          <w:tcPr>
            <w:tcW w:w="3599" w:type="pct"/>
            <w:shd w:val="clear" w:color="auto" w:fill="auto"/>
            <w:vAlign w:val="center"/>
          </w:tcPr>
          <w:p w14:paraId="1575A4C3">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w:t>
            </w:r>
            <w:r>
              <w:rPr>
                <w:rFonts w:hint="eastAsia" w:ascii="Times New Roman" w:hAnsi="Times New Roman" w:cs="Times New Roman" w:eastAsiaTheme="minorEastAsia"/>
                <w:color w:val="auto"/>
                <w:highlight w:val="none"/>
              </w:rPr>
              <w:t>市政工程服务</w:t>
            </w:r>
          </w:p>
        </w:tc>
      </w:tr>
      <w:tr w14:paraId="2BFAF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08E4B0DE">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2</w:t>
            </w:r>
          </w:p>
        </w:tc>
        <w:tc>
          <w:tcPr>
            <w:tcW w:w="854" w:type="pct"/>
            <w:shd w:val="clear" w:color="auto" w:fill="auto"/>
            <w:vAlign w:val="center"/>
          </w:tcPr>
          <w:p w14:paraId="789669A1">
            <w:pPr>
              <w:jc w:val="center"/>
              <w:rPr>
                <w:rFonts w:hint="eastAsia" w:ascii="Times New Roman" w:hAnsi="Times New Roman" w:cs="Times New Roman" w:eastAsiaTheme="minorEastAsia"/>
                <w:color w:val="auto"/>
              </w:rPr>
            </w:pPr>
            <w:r>
              <w:rPr>
                <w:rFonts w:ascii="Times New Roman" w:hAnsi="Times New Roman" w:cs="Times New Roman" w:eastAsiaTheme="minorEastAsia"/>
                <w:color w:val="auto"/>
              </w:rPr>
              <w:t>施工劳务</w:t>
            </w:r>
          </w:p>
        </w:tc>
        <w:tc>
          <w:tcPr>
            <w:tcW w:w="3599" w:type="pct"/>
            <w:shd w:val="clear" w:color="auto" w:fill="auto"/>
            <w:vAlign w:val="center"/>
          </w:tcPr>
          <w:p w14:paraId="4ED2A448">
            <w:pPr>
              <w:rPr>
                <w:rFonts w:hint="eastAsia"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营业执照上经营范围应包括劳务分包等相关内容，并具有安全许可证和劳务资质证书的单位</w:t>
            </w:r>
          </w:p>
        </w:tc>
      </w:tr>
    </w:tbl>
    <w:p w14:paraId="7CD6D44C">
      <w:pPr>
        <w:shd w:val="clear" w:color="auto" w:fill="FFFFFF"/>
        <w:spacing w:before="156" w:beforeLines="50" w:line="460" w:lineRule="exact"/>
        <w:ind w:firstLine="425"/>
        <w:rPr>
          <w:rFonts w:ascii="Times New Roman" w:hAnsi="Times New Roman" w:cs="Times New Roman" w:eastAsiaTheme="minorEastAsia"/>
          <w:b/>
          <w:bCs/>
          <w:color w:val="auto"/>
          <w:spacing w:val="2"/>
        </w:rPr>
      </w:pPr>
      <w:r>
        <w:rPr>
          <w:rFonts w:ascii="Times New Roman" w:hAnsi="Times New Roman" w:cs="Times New Roman" w:eastAsiaTheme="minorEastAsia"/>
          <w:b/>
          <w:bCs/>
          <w:color w:val="auto"/>
          <w:spacing w:val="2"/>
        </w:rPr>
        <w:t>（3）其他：不存在法律法规及询比人有关制度规定不得参与招标、询比等采购项目的情形</w:t>
      </w:r>
    </w:p>
    <w:p w14:paraId="0EE14146">
      <w:pPr>
        <w:pStyle w:val="3"/>
        <w:spacing w:before="80" w:after="80" w:line="240" w:lineRule="auto"/>
        <w:rPr>
          <w:rFonts w:ascii="Times New Roman" w:hAnsi="Times New Roman" w:cs="Times New Roman" w:eastAsiaTheme="minorEastAsia"/>
          <w:sz w:val="21"/>
          <w:szCs w:val="21"/>
        </w:rPr>
      </w:pPr>
      <w:bookmarkStart w:id="12" w:name="_Toc181871794"/>
      <w:bookmarkStart w:id="13" w:name="_Toc181871080"/>
    </w:p>
    <w:p w14:paraId="083E4635">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三、主要日程安排</w:t>
      </w:r>
      <w:bookmarkEnd w:id="12"/>
      <w:bookmarkEnd w:id="13"/>
    </w:p>
    <w:p w14:paraId="74A50095">
      <w:pPr>
        <w:spacing w:line="460" w:lineRule="exact"/>
        <w:rPr>
          <w:rFonts w:ascii="Times New Roman" w:hAnsi="Times New Roman" w:cs="Times New Roman" w:eastAsiaTheme="minorEastAsia"/>
        </w:rPr>
      </w:pPr>
      <w:bookmarkStart w:id="14" w:name="_Toc181871081"/>
      <w:bookmarkStart w:id="15" w:name="_Toc181871085"/>
      <w:bookmarkStart w:id="16" w:name="_Toc181871796"/>
      <w:r>
        <w:rPr>
          <w:rFonts w:ascii="Times New Roman" w:hAnsi="Times New Roman" w:cs="Times New Roman" w:eastAsiaTheme="minorEastAsia"/>
        </w:rPr>
        <w:t>1）采购文件的获取</w:t>
      </w:r>
      <w:bookmarkEnd w:id="14"/>
    </w:p>
    <w:p w14:paraId="6B071B4E">
      <w:pPr>
        <w:pStyle w:val="47"/>
        <w:ind w:firstLine="420" w:firstLineChars="200"/>
        <w:rPr>
          <w:rFonts w:eastAsiaTheme="minorEastAsia"/>
          <w:b w:val="0"/>
          <w:color w:val="auto"/>
          <w:sz w:val="21"/>
          <w:szCs w:val="21"/>
        </w:rPr>
      </w:pPr>
      <w:r>
        <w:rPr>
          <w:rFonts w:eastAsiaTheme="minorEastAsia"/>
          <w:b w:val="0"/>
          <w:color w:val="auto"/>
          <w:sz w:val="21"/>
          <w:szCs w:val="21"/>
        </w:rPr>
        <w:t>（1）获取时间：2025-05-08  09:00  至  2025-05-15  17:00（北京时间）；</w:t>
      </w:r>
    </w:p>
    <w:p w14:paraId="10123C83">
      <w:pPr>
        <w:pStyle w:val="47"/>
        <w:ind w:firstLine="420" w:firstLineChars="200"/>
        <w:rPr>
          <w:rFonts w:eastAsiaTheme="minorEastAsia"/>
          <w:b w:val="0"/>
          <w:color w:val="auto"/>
          <w:sz w:val="21"/>
          <w:szCs w:val="21"/>
        </w:rPr>
      </w:pPr>
      <w:r>
        <w:rPr>
          <w:rFonts w:eastAsiaTheme="minorEastAsia"/>
          <w:b w:val="0"/>
          <w:color w:val="auto"/>
          <w:sz w:val="21"/>
          <w:szCs w:val="21"/>
        </w:rPr>
        <w:t>（2）获取方式：</w:t>
      </w:r>
      <w:r>
        <w:rPr>
          <w:rFonts w:eastAsiaTheme="minorEastAsia"/>
          <w:color w:val="auto"/>
          <w:sz w:val="21"/>
          <w:szCs w:val="21"/>
          <w:u w:val="single"/>
        </w:rPr>
        <w:t>在“江苏中煤地质工程研究院有限公司公司官网”自行下载采购文件</w:t>
      </w:r>
      <w:r>
        <w:rPr>
          <w:rFonts w:eastAsiaTheme="minorEastAsia"/>
          <w:b w:val="0"/>
          <w:color w:val="auto"/>
          <w:sz w:val="21"/>
          <w:szCs w:val="21"/>
        </w:rPr>
        <w:t>；（</w:t>
      </w:r>
      <w:r>
        <w:fldChar w:fldCharType="begin"/>
      </w:r>
      <w:r>
        <w:instrText xml:space="preserve"> HYPERLINK "https://www.zmyjy.cn/" </w:instrText>
      </w:r>
      <w:r>
        <w:fldChar w:fldCharType="separate"/>
      </w:r>
      <w:r>
        <w:rPr>
          <w:rFonts w:eastAsiaTheme="minorEastAsia"/>
          <w:b w:val="0"/>
          <w:color w:val="auto"/>
          <w:sz w:val="21"/>
          <w:szCs w:val="21"/>
        </w:rPr>
        <w:t>https://www.zmyjy.cn/</w:t>
      </w:r>
      <w:r>
        <w:rPr>
          <w:rFonts w:eastAsiaTheme="minorEastAsia"/>
          <w:b w:val="0"/>
          <w:color w:val="auto"/>
          <w:sz w:val="21"/>
          <w:szCs w:val="21"/>
        </w:rPr>
        <w:fldChar w:fldCharType="end"/>
      </w:r>
      <w:r>
        <w:rPr>
          <w:rFonts w:eastAsiaTheme="minorEastAsia"/>
          <w:b w:val="0"/>
          <w:color w:val="auto"/>
          <w:sz w:val="21"/>
          <w:szCs w:val="21"/>
        </w:rPr>
        <w:t>）。</w:t>
      </w:r>
    </w:p>
    <w:p w14:paraId="340B160A">
      <w:pPr>
        <w:spacing w:line="460" w:lineRule="exact"/>
        <w:rPr>
          <w:rFonts w:ascii="Times New Roman" w:hAnsi="Times New Roman" w:cs="Times New Roman" w:eastAsiaTheme="minorEastAsia"/>
        </w:rPr>
      </w:pPr>
      <w:r>
        <w:rPr>
          <w:rFonts w:ascii="Times New Roman" w:hAnsi="Times New Roman" w:cs="Times New Roman" w:eastAsiaTheme="minorEastAsia"/>
        </w:rPr>
        <w:t>2）交响应文件截止时间和开标时间</w:t>
      </w:r>
    </w:p>
    <w:p w14:paraId="11B2CC56">
      <w:pPr>
        <w:pStyle w:val="47"/>
        <w:ind w:firstLine="420" w:firstLineChars="200"/>
        <w:rPr>
          <w:rFonts w:eastAsiaTheme="minorEastAsia"/>
          <w:b w:val="0"/>
          <w:color w:val="auto"/>
          <w:sz w:val="21"/>
          <w:szCs w:val="21"/>
        </w:rPr>
      </w:pPr>
      <w:r>
        <w:rPr>
          <w:rFonts w:eastAsiaTheme="minorEastAsia"/>
          <w:b w:val="0"/>
          <w:color w:val="auto"/>
          <w:sz w:val="21"/>
          <w:szCs w:val="21"/>
        </w:rPr>
        <w:t>截止时间：2025-05-16  10:30:00（北京时间）。(开标时间)；</w:t>
      </w:r>
    </w:p>
    <w:p w14:paraId="2B5C6074">
      <w:pPr>
        <w:pStyle w:val="47"/>
        <w:ind w:firstLine="420" w:firstLineChars="200"/>
        <w:rPr>
          <w:rFonts w:eastAsiaTheme="minorEastAsia"/>
          <w:b w:val="0"/>
          <w:color w:val="auto"/>
          <w:sz w:val="21"/>
          <w:szCs w:val="21"/>
        </w:rPr>
      </w:pPr>
      <w:r>
        <w:rPr>
          <w:rFonts w:eastAsiaTheme="minorEastAsia"/>
          <w:b w:val="0"/>
          <w:color w:val="auto"/>
          <w:sz w:val="21"/>
          <w:szCs w:val="21"/>
        </w:rPr>
        <w:t>地点：</w:t>
      </w:r>
      <w:r>
        <w:rPr>
          <w:rFonts w:eastAsiaTheme="minorEastAsia"/>
          <w:color w:val="auto"/>
          <w:sz w:val="21"/>
          <w:szCs w:val="21"/>
          <w:u w:val="single"/>
        </w:rPr>
        <w:t>江苏中煤地质工程研究院有限公司（常州市天宁区和电路10号207室市场经营部）。</w:t>
      </w:r>
    </w:p>
    <w:p w14:paraId="3400535A">
      <w:pPr>
        <w:pStyle w:val="47"/>
        <w:ind w:firstLine="420" w:firstLineChars="200"/>
        <w:rPr>
          <w:rFonts w:eastAsiaTheme="minorEastAsia"/>
          <w:b w:val="0"/>
          <w:color w:val="auto"/>
          <w:sz w:val="21"/>
          <w:szCs w:val="21"/>
        </w:rPr>
      </w:pPr>
      <w:r>
        <w:rPr>
          <w:rFonts w:eastAsiaTheme="minorEastAsia"/>
          <w:b w:val="0"/>
          <w:color w:val="auto"/>
          <w:sz w:val="21"/>
          <w:szCs w:val="21"/>
        </w:rPr>
        <w:t>开标地点：常州市天宁区和电路10号216室第二会议室。</w:t>
      </w:r>
    </w:p>
    <w:p w14:paraId="42ADC51B">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四、重要提示</w:t>
      </w:r>
      <w:bookmarkEnd w:id="15"/>
      <w:bookmarkEnd w:id="16"/>
    </w:p>
    <w:p w14:paraId="125A6315">
      <w:pPr>
        <w:pStyle w:val="47"/>
        <w:ind w:firstLine="420" w:firstLineChars="200"/>
        <w:rPr>
          <w:rFonts w:eastAsiaTheme="minorEastAsia"/>
          <w:b w:val="0"/>
          <w:color w:val="auto"/>
          <w:sz w:val="21"/>
          <w:szCs w:val="21"/>
        </w:rPr>
      </w:pPr>
      <w:r>
        <w:rPr>
          <w:rFonts w:eastAsiaTheme="minorEastAsia"/>
          <w:b w:val="0"/>
          <w:color w:val="auto"/>
          <w:sz w:val="21"/>
          <w:szCs w:val="21"/>
        </w:rPr>
        <w:t>1、根据《国网财务部关于做好深化增值税改革有关工作的通知》（财税[2018]23号）文件要求，增值税税率按照最新的税率执行，在新签订合同中应明确合同不含税价、税率及税额，同时在合同中约定“若国家出台新的税收政策，则按新政策执行”。</w:t>
      </w:r>
    </w:p>
    <w:p w14:paraId="4514DC25">
      <w:pPr>
        <w:pStyle w:val="47"/>
        <w:ind w:firstLine="420" w:firstLineChars="200"/>
        <w:rPr>
          <w:rFonts w:eastAsiaTheme="minorEastAsia"/>
          <w:b w:val="0"/>
          <w:color w:val="auto"/>
          <w:sz w:val="21"/>
          <w:szCs w:val="21"/>
        </w:rPr>
      </w:pPr>
      <w:r>
        <w:rPr>
          <w:rFonts w:eastAsiaTheme="minorEastAsia"/>
          <w:b w:val="0"/>
          <w:color w:val="auto"/>
          <w:sz w:val="21"/>
          <w:szCs w:val="21"/>
        </w:rPr>
        <w:t>2、中标候选人确定方式与推荐原则：</w:t>
      </w:r>
      <w:r>
        <w:rPr>
          <w:rFonts w:eastAsiaTheme="minorEastAsia"/>
          <w:color w:val="auto"/>
          <w:sz w:val="21"/>
          <w:szCs w:val="21"/>
        </w:rPr>
        <w:t>合理最低价</w:t>
      </w:r>
      <w:r>
        <w:rPr>
          <w:rFonts w:eastAsiaTheme="minorEastAsia"/>
          <w:b w:val="0"/>
          <w:color w:val="auto"/>
          <w:sz w:val="21"/>
          <w:szCs w:val="21"/>
        </w:rPr>
        <w:t>。</w:t>
      </w:r>
    </w:p>
    <w:p w14:paraId="3B054AA3">
      <w:pPr>
        <w:spacing w:line="360" w:lineRule="auto"/>
        <w:rPr>
          <w:rFonts w:hint="eastAsia" w:ascii="Times New Roman" w:hAnsi="Times New Roman" w:cs="Times New Roman" w:eastAsiaTheme="minorEastAsia"/>
          <w:color w:val="FF0000"/>
        </w:rPr>
      </w:pPr>
    </w:p>
    <w:p w14:paraId="4253527C">
      <w:pPr>
        <w:spacing w:line="360" w:lineRule="auto"/>
        <w:rPr>
          <w:rFonts w:ascii="Times New Roman" w:hAnsi="Times New Roman" w:cs="Times New Roman" w:eastAsiaTheme="minorEastAsia"/>
          <w:color w:val="FF0000"/>
        </w:rPr>
      </w:pPr>
    </w:p>
    <w:p w14:paraId="5F95CF3E">
      <w:pPr>
        <w:spacing w:line="360" w:lineRule="auto"/>
        <w:rPr>
          <w:rFonts w:ascii="Times New Roman" w:hAnsi="Times New Roman" w:cs="Times New Roman" w:eastAsiaTheme="minorEastAsia"/>
          <w:color w:val="FF0000"/>
        </w:rPr>
      </w:pPr>
    </w:p>
    <w:p w14:paraId="52E8DF17">
      <w:pPr>
        <w:spacing w:line="360" w:lineRule="auto"/>
        <w:rPr>
          <w:rFonts w:hint="eastAsia" w:ascii="Times New Roman" w:hAnsi="Times New Roman" w:cs="Times New Roman" w:eastAsiaTheme="minorEastAsia"/>
          <w:color w:val="FF0000"/>
        </w:rPr>
      </w:pPr>
    </w:p>
    <w:p w14:paraId="5C07622E">
      <w:pPr>
        <w:spacing w:line="360" w:lineRule="auto"/>
        <w:rPr>
          <w:rFonts w:ascii="Times New Roman" w:hAnsi="Times New Roman" w:cs="Times New Roman" w:eastAsiaTheme="minorEastAsia"/>
          <w:color w:val="FF0000"/>
        </w:rPr>
      </w:pPr>
    </w:p>
    <w:p w14:paraId="08250422">
      <w:pPr>
        <w:spacing w:line="360" w:lineRule="auto"/>
        <w:rPr>
          <w:rFonts w:ascii="Times New Roman" w:hAnsi="Times New Roman" w:cs="Times New Roman" w:eastAsiaTheme="minorEastAsia"/>
          <w:color w:val="FF0000"/>
        </w:rPr>
      </w:pPr>
    </w:p>
    <w:p w14:paraId="13FE2A6D">
      <w:pPr>
        <w:spacing w:line="360" w:lineRule="auto"/>
        <w:rPr>
          <w:rFonts w:ascii="Times New Roman" w:hAnsi="Times New Roman" w:cs="Times New Roman" w:eastAsiaTheme="minorEastAsia"/>
          <w:color w:val="FF0000"/>
        </w:rPr>
      </w:pPr>
    </w:p>
    <w:p w14:paraId="3B419F76">
      <w:pPr>
        <w:spacing w:line="360" w:lineRule="auto"/>
        <w:rPr>
          <w:rFonts w:ascii="Times New Roman" w:hAnsi="Times New Roman" w:cs="Times New Roman" w:eastAsiaTheme="minorEastAsia"/>
          <w:color w:val="FF0000"/>
        </w:rPr>
      </w:pPr>
    </w:p>
    <w:p w14:paraId="74267EA0">
      <w:pPr>
        <w:spacing w:line="360" w:lineRule="auto"/>
        <w:rPr>
          <w:rFonts w:ascii="Times New Roman" w:hAnsi="Times New Roman" w:cs="Times New Roman" w:eastAsiaTheme="minorEastAsia"/>
          <w:color w:val="FF0000"/>
        </w:rPr>
      </w:pPr>
    </w:p>
    <w:p w14:paraId="1B2D53AD">
      <w:pPr>
        <w:spacing w:line="360" w:lineRule="auto"/>
        <w:rPr>
          <w:rFonts w:ascii="Times New Roman" w:hAnsi="Times New Roman" w:cs="Times New Roman" w:eastAsiaTheme="minorEastAsia"/>
          <w:color w:val="FF0000"/>
        </w:rPr>
      </w:pPr>
    </w:p>
    <w:p w14:paraId="11CAC038">
      <w:pPr>
        <w:spacing w:line="360" w:lineRule="auto"/>
        <w:rPr>
          <w:rFonts w:ascii="Times New Roman" w:hAnsi="Times New Roman" w:cs="Times New Roman" w:eastAsiaTheme="minorEastAsia"/>
          <w:color w:val="FF0000"/>
        </w:rPr>
      </w:pPr>
    </w:p>
    <w:p w14:paraId="6CA0A383">
      <w:pPr>
        <w:spacing w:line="360" w:lineRule="auto"/>
        <w:rPr>
          <w:rFonts w:ascii="Times New Roman" w:hAnsi="Times New Roman" w:cs="Times New Roman" w:eastAsiaTheme="minorEastAsia"/>
          <w:color w:val="FF0000"/>
        </w:rPr>
      </w:pPr>
    </w:p>
    <w:p w14:paraId="38FD5BFF">
      <w:pPr>
        <w:spacing w:line="360" w:lineRule="auto"/>
        <w:rPr>
          <w:rFonts w:ascii="Times New Roman" w:hAnsi="Times New Roman" w:cs="Times New Roman" w:eastAsiaTheme="minorEastAsia"/>
          <w:color w:val="FF0000"/>
        </w:rPr>
      </w:pPr>
    </w:p>
    <w:p w14:paraId="1EE77D93">
      <w:pPr>
        <w:spacing w:line="360" w:lineRule="auto"/>
        <w:rPr>
          <w:rFonts w:hint="eastAsia" w:ascii="Times New Roman" w:hAnsi="Times New Roman" w:cs="Times New Roman" w:eastAsiaTheme="minorEastAsia"/>
          <w:color w:val="FF0000"/>
        </w:rPr>
      </w:pPr>
    </w:p>
    <w:p w14:paraId="3DE44F0A">
      <w:pPr>
        <w:jc w:val="center"/>
        <w:rPr>
          <w:rFonts w:ascii="Times New Roman" w:hAnsi="Times New Roman" w:cs="Times New Roman" w:eastAsiaTheme="minorEastAsia"/>
          <w:color w:val="auto"/>
          <w:sz w:val="44"/>
          <w:szCs w:val="48"/>
        </w:rPr>
      </w:pPr>
      <w:r>
        <w:rPr>
          <w:rFonts w:hint="eastAsia" w:ascii="Times New Roman" w:hAnsi="Times New Roman" w:cs="Times New Roman" w:eastAsiaTheme="minorEastAsia"/>
          <w:color w:val="auto"/>
          <w:sz w:val="44"/>
          <w:szCs w:val="48"/>
        </w:rPr>
        <w:t>新北区孟河镇滑坡地质灾害</w:t>
      </w:r>
    </w:p>
    <w:p w14:paraId="6E5AAF32">
      <w:pPr>
        <w:jc w:val="center"/>
        <w:rPr>
          <w:rFonts w:ascii="Times New Roman" w:hAnsi="Times New Roman" w:cs="Times New Roman" w:eastAsiaTheme="minorEastAsia"/>
          <w:color w:val="auto"/>
          <w:sz w:val="44"/>
          <w:szCs w:val="48"/>
        </w:rPr>
      </w:pPr>
      <w:r>
        <w:rPr>
          <w:rFonts w:hint="eastAsia" w:ascii="Times New Roman" w:hAnsi="Times New Roman" w:cs="Times New Roman" w:eastAsiaTheme="minorEastAsia"/>
          <w:color w:val="auto"/>
          <w:sz w:val="44"/>
          <w:szCs w:val="48"/>
        </w:rPr>
        <w:t>隐患点治理工程外协</w:t>
      </w:r>
      <w:r>
        <w:rPr>
          <w:rFonts w:ascii="Times New Roman" w:hAnsi="Times New Roman" w:cs="Times New Roman" w:eastAsiaTheme="minorEastAsia"/>
          <w:color w:val="auto"/>
          <w:sz w:val="44"/>
          <w:szCs w:val="48"/>
        </w:rPr>
        <w:t>采购</w:t>
      </w:r>
    </w:p>
    <w:p w14:paraId="56749627">
      <w:pPr>
        <w:jc w:val="center"/>
        <w:rPr>
          <w:rFonts w:hint="eastAsia" w:ascii="Times New Roman" w:hAnsi="Times New Roman" w:cs="Times New Roman" w:eastAsiaTheme="minorEastAsia"/>
          <w:color w:val="auto"/>
          <w:sz w:val="44"/>
          <w:szCs w:val="48"/>
        </w:rPr>
      </w:pPr>
    </w:p>
    <w:p w14:paraId="38D68342">
      <w:pPr>
        <w:jc w:val="center"/>
        <w:rPr>
          <w:rFonts w:hint="eastAsia" w:ascii="Times New Roman" w:hAnsi="Times New Roman" w:cs="Times New Roman" w:eastAsiaTheme="minorEastAsia"/>
          <w:color w:val="auto"/>
          <w:sz w:val="44"/>
          <w:szCs w:val="48"/>
        </w:rPr>
      </w:pPr>
    </w:p>
    <w:p w14:paraId="2C41C8A4">
      <w:pPr>
        <w:jc w:val="center"/>
        <w:rPr>
          <w:rFonts w:hint="eastAsia" w:ascii="Times New Roman" w:hAnsi="Times New Roman" w:cs="Times New Roman" w:eastAsiaTheme="minorEastAsia"/>
          <w:color w:val="auto"/>
          <w:sz w:val="44"/>
          <w:szCs w:val="48"/>
          <w:lang w:eastAsia="zh-CN"/>
        </w:rPr>
      </w:pPr>
      <w:r>
        <w:rPr>
          <w:rFonts w:ascii="Times New Roman" w:hAnsi="Times New Roman" w:cs="Times New Roman" w:eastAsiaTheme="minorEastAsia"/>
          <w:color w:val="auto"/>
          <w:sz w:val="44"/>
          <w:szCs w:val="48"/>
        </w:rPr>
        <w:t>项目编号：ZMCJ09CG2025200</w:t>
      </w:r>
      <w:r>
        <w:rPr>
          <w:rFonts w:hint="eastAsia" w:ascii="Times New Roman" w:hAnsi="Times New Roman" w:cs="Times New Roman" w:eastAsiaTheme="minorEastAsia"/>
          <w:color w:val="auto"/>
          <w:sz w:val="44"/>
          <w:szCs w:val="48"/>
          <w:lang w:val="en-US" w:eastAsia="zh-CN"/>
        </w:rPr>
        <w:t>4</w:t>
      </w:r>
    </w:p>
    <w:p w14:paraId="1ADB762D">
      <w:pPr>
        <w:spacing w:line="360" w:lineRule="auto"/>
        <w:jc w:val="center"/>
        <w:rPr>
          <w:rFonts w:ascii="Times New Roman" w:hAnsi="Times New Roman" w:cs="Times New Roman" w:eastAsiaTheme="minorEastAsia"/>
          <w:color w:val="auto"/>
          <w:sz w:val="36"/>
          <w:szCs w:val="36"/>
          <w:u w:color="000000"/>
        </w:rPr>
      </w:pPr>
    </w:p>
    <w:p w14:paraId="71590E3A">
      <w:pPr>
        <w:spacing w:line="360" w:lineRule="auto"/>
        <w:jc w:val="center"/>
        <w:rPr>
          <w:rFonts w:hint="eastAsia" w:ascii="Times New Roman" w:hAnsi="Times New Roman" w:cs="Times New Roman" w:eastAsiaTheme="minorEastAsia"/>
          <w:color w:val="auto"/>
          <w:sz w:val="36"/>
          <w:szCs w:val="36"/>
          <w:u w:color="000000"/>
        </w:rPr>
      </w:pPr>
    </w:p>
    <w:p w14:paraId="25F15C37">
      <w:pPr>
        <w:jc w:val="center"/>
        <w:rPr>
          <w:rFonts w:ascii="Times New Roman" w:hAnsi="Times New Roman" w:cs="Times New Roman" w:eastAsiaTheme="minorEastAsia"/>
          <w:color w:val="auto"/>
          <w:sz w:val="44"/>
          <w:szCs w:val="48"/>
          <w:highlight w:val="yellow"/>
        </w:rPr>
      </w:pPr>
      <w:r>
        <w:rPr>
          <w:rFonts w:ascii="Times New Roman" w:hAnsi="Times New Roman" w:cs="Times New Roman" w:eastAsiaTheme="minorEastAsia"/>
          <w:color w:val="auto"/>
          <w:sz w:val="44"/>
          <w:szCs w:val="48"/>
          <w:highlight w:val="yellow"/>
        </w:rPr>
        <w:t>标包X</w:t>
      </w:r>
    </w:p>
    <w:p w14:paraId="5F05A8AE">
      <w:pPr>
        <w:spacing w:line="480" w:lineRule="auto"/>
        <w:jc w:val="center"/>
        <w:rPr>
          <w:rFonts w:ascii="Times New Roman" w:hAnsi="Times New Roman" w:cs="Times New Roman" w:eastAsiaTheme="minorEastAsia"/>
          <w:color w:val="auto"/>
          <w:sz w:val="20"/>
        </w:rPr>
      </w:pPr>
    </w:p>
    <w:p w14:paraId="5873D3E5">
      <w:pPr>
        <w:spacing w:line="480" w:lineRule="auto"/>
        <w:jc w:val="center"/>
        <w:rPr>
          <w:rFonts w:hint="eastAsia" w:ascii="Times New Roman" w:hAnsi="Times New Roman" w:cs="Times New Roman" w:eastAsiaTheme="minorEastAsia"/>
          <w:color w:val="auto"/>
          <w:sz w:val="20"/>
        </w:rPr>
      </w:pPr>
    </w:p>
    <w:p w14:paraId="7BD83320">
      <w:pPr>
        <w:spacing w:line="480" w:lineRule="auto"/>
        <w:jc w:val="center"/>
        <w:rPr>
          <w:rFonts w:ascii="Times New Roman" w:hAnsi="Times New Roman" w:cs="Times New Roman" w:eastAsiaTheme="minorEastAsia"/>
          <w:b/>
          <w:color w:val="auto"/>
          <w:sz w:val="72"/>
          <w:szCs w:val="52"/>
        </w:rPr>
      </w:pPr>
      <w:r>
        <w:rPr>
          <w:rFonts w:ascii="Times New Roman" w:hAnsi="Times New Roman" w:cs="Times New Roman" w:eastAsiaTheme="minorEastAsia"/>
          <w:b/>
          <w:color w:val="auto"/>
          <w:sz w:val="72"/>
          <w:szCs w:val="52"/>
        </w:rPr>
        <w:t>询比响应文件</w:t>
      </w:r>
    </w:p>
    <w:p w14:paraId="6C0B8125">
      <w:pPr>
        <w:spacing w:line="360" w:lineRule="auto"/>
        <w:rPr>
          <w:rFonts w:ascii="Times New Roman" w:hAnsi="Times New Roman" w:cs="Times New Roman" w:eastAsiaTheme="minorEastAsia"/>
          <w:color w:val="auto"/>
          <w:sz w:val="28"/>
          <w:szCs w:val="28"/>
        </w:rPr>
      </w:pPr>
    </w:p>
    <w:p w14:paraId="110EA11E">
      <w:pPr>
        <w:spacing w:line="360" w:lineRule="auto"/>
        <w:rPr>
          <w:rFonts w:hint="eastAsia" w:ascii="Times New Roman" w:hAnsi="Times New Roman" w:cs="Times New Roman" w:eastAsiaTheme="minorEastAsia"/>
          <w:color w:val="auto"/>
          <w:sz w:val="28"/>
          <w:szCs w:val="28"/>
        </w:rPr>
      </w:pPr>
    </w:p>
    <w:p w14:paraId="3F5AC594">
      <w:pPr>
        <w:rPr>
          <w:rFonts w:ascii="Times New Roman" w:hAnsi="Times New Roman" w:cs="Times New Roman" w:eastAsiaTheme="minorEastAsia"/>
          <w:color w:val="auto"/>
          <w:sz w:val="28"/>
          <w:szCs w:val="28"/>
        </w:rPr>
      </w:pPr>
    </w:p>
    <w:p w14:paraId="38265F17">
      <w:pPr>
        <w:rPr>
          <w:rFonts w:ascii="Times New Roman" w:hAnsi="Times New Roman" w:cs="Times New Roman" w:eastAsiaTheme="minorEastAsia"/>
          <w:color w:val="auto"/>
          <w:sz w:val="28"/>
          <w:szCs w:val="28"/>
        </w:rPr>
      </w:pPr>
    </w:p>
    <w:p w14:paraId="586D7A25">
      <w:pPr>
        <w:rPr>
          <w:rFonts w:ascii="Times New Roman" w:hAnsi="Times New Roman" w:cs="Times New Roman" w:eastAsiaTheme="minorEastAsia"/>
          <w:color w:val="auto"/>
          <w:sz w:val="28"/>
          <w:szCs w:val="28"/>
        </w:rPr>
      </w:pPr>
    </w:p>
    <w:p w14:paraId="24AB0F68">
      <w:pPr>
        <w:rPr>
          <w:rFonts w:hint="eastAsia" w:ascii="Times New Roman" w:hAnsi="Times New Roman" w:cs="Times New Roman" w:eastAsiaTheme="minorEastAsia"/>
          <w:color w:val="auto"/>
          <w:sz w:val="28"/>
          <w:szCs w:val="28"/>
        </w:rPr>
      </w:pPr>
    </w:p>
    <w:p w14:paraId="1F7C8311">
      <w:pPr>
        <w:pStyle w:val="8"/>
        <w:spacing w:line="480" w:lineRule="auto"/>
        <w:ind w:firstLine="900" w:firstLineChars="300"/>
        <w:rPr>
          <w:rFonts w:ascii="Times New Roman" w:hAnsi="Times New Roman" w:eastAsiaTheme="minorEastAsia"/>
          <w:sz w:val="30"/>
        </w:rPr>
      </w:pPr>
      <w:bookmarkStart w:id="17" w:name="_Toc25615_WPSOffice_Level1"/>
      <w:r>
        <w:rPr>
          <w:rFonts w:hint="eastAsia" w:ascii="Times New Roman" w:hAnsi="Times New Roman" w:eastAsiaTheme="minorEastAsia"/>
          <w:sz w:val="30"/>
        </w:rPr>
        <w:t>响应</w:t>
      </w:r>
      <w:r>
        <w:rPr>
          <w:rFonts w:ascii="Times New Roman" w:hAnsi="Times New Roman" w:eastAsiaTheme="minorEastAsia"/>
          <w:sz w:val="30"/>
        </w:rPr>
        <w:t>人（公章）：</w:t>
      </w:r>
      <w:bookmarkEnd w:id="17"/>
    </w:p>
    <w:p w14:paraId="7822BC3D">
      <w:pPr>
        <w:pStyle w:val="8"/>
        <w:spacing w:line="480" w:lineRule="auto"/>
        <w:ind w:firstLine="900" w:firstLineChars="300"/>
        <w:rPr>
          <w:rFonts w:ascii="Times New Roman" w:hAnsi="Times New Roman" w:eastAsiaTheme="minorEastAsia"/>
          <w:sz w:val="30"/>
        </w:rPr>
      </w:pPr>
      <w:bookmarkStart w:id="18" w:name="_Toc25933_WPSOffice_Level1"/>
      <w:r>
        <w:rPr>
          <w:rFonts w:ascii="Times New Roman" w:hAnsi="Times New Roman" w:eastAsiaTheme="minorEastAsia"/>
          <w:sz w:val="30"/>
        </w:rPr>
        <w:t>法定代表人（签字或盖章）：</w:t>
      </w:r>
    </w:p>
    <w:p w14:paraId="56B5E95C">
      <w:pPr>
        <w:pStyle w:val="8"/>
        <w:spacing w:line="480" w:lineRule="auto"/>
        <w:ind w:firstLine="900" w:firstLineChars="300"/>
        <w:rPr>
          <w:rFonts w:ascii="Times New Roman" w:hAnsi="Times New Roman" w:eastAsiaTheme="minorEastAsia"/>
          <w:sz w:val="30"/>
        </w:rPr>
      </w:pPr>
      <w:r>
        <w:rPr>
          <w:rFonts w:ascii="Times New Roman" w:hAnsi="Times New Roman" w:eastAsiaTheme="minorEastAsia"/>
          <w:sz w:val="30"/>
        </w:rPr>
        <w:t>授权委托人（签字或盖章）：</w:t>
      </w:r>
      <w:bookmarkEnd w:id="18"/>
    </w:p>
    <w:p w14:paraId="10E5B43A">
      <w:pPr>
        <w:pStyle w:val="8"/>
        <w:spacing w:line="480" w:lineRule="auto"/>
        <w:ind w:firstLine="900" w:firstLineChars="300"/>
        <w:rPr>
          <w:rFonts w:ascii="Times New Roman" w:hAnsi="Times New Roman" w:eastAsiaTheme="minorEastAsia"/>
          <w:sz w:val="30"/>
        </w:rPr>
      </w:pPr>
      <w:bookmarkStart w:id="19" w:name="_Toc4195_WPSOffice_Level1"/>
      <w:r>
        <w:rPr>
          <w:rFonts w:ascii="Times New Roman" w:hAnsi="Times New Roman" w:eastAsiaTheme="minorEastAsia"/>
          <w:sz w:val="30"/>
        </w:rPr>
        <w:t>投标人地址：</w:t>
      </w:r>
      <w:bookmarkEnd w:id="19"/>
    </w:p>
    <w:p w14:paraId="3E25B2C8">
      <w:pPr>
        <w:tabs>
          <w:tab w:val="left" w:pos="0"/>
          <w:tab w:val="left" w:pos="993"/>
          <w:tab w:val="left" w:pos="1134"/>
        </w:tabs>
        <w:spacing w:line="480" w:lineRule="auto"/>
        <w:ind w:firstLine="900" w:firstLineChars="300"/>
        <w:rPr>
          <w:rFonts w:ascii="Times New Roman" w:hAnsi="Times New Roman" w:cs="Times New Roman" w:eastAsiaTheme="minorEastAsia"/>
          <w:b/>
          <w:sz w:val="40"/>
          <w:szCs w:val="40"/>
        </w:rPr>
      </w:pPr>
      <w:bookmarkStart w:id="20" w:name="_Toc11726_WPSOffice_Level1"/>
      <w:r>
        <w:rPr>
          <w:rFonts w:ascii="Times New Roman" w:hAnsi="Times New Roman" w:cs="Times New Roman" w:eastAsiaTheme="minorEastAsia"/>
          <w:sz w:val="30"/>
        </w:rPr>
        <w:t>日期：__________年__________月____________日</w:t>
      </w:r>
      <w:bookmarkEnd w:id="20"/>
    </w:p>
    <w:p w14:paraId="69E774FD">
      <w:pPr>
        <w:jc w:val="center"/>
        <w:rPr>
          <w:rFonts w:ascii="Times New Roman" w:hAnsi="Times New Roman" w:cs="Times New Roman" w:eastAsiaTheme="minorEastAsia"/>
          <w:color w:val="auto"/>
          <w:sz w:val="36"/>
          <w:szCs w:val="36"/>
          <w:u w:color="000000"/>
        </w:rPr>
      </w:pPr>
      <w:r>
        <w:rPr>
          <w:rFonts w:ascii="Times New Roman" w:hAnsi="Times New Roman" w:cs="Times New Roman" w:eastAsiaTheme="minorEastAsia"/>
          <w:color w:val="auto"/>
          <w:sz w:val="36"/>
          <w:szCs w:val="36"/>
          <w:u w:color="000000"/>
        </w:rPr>
        <w:br w:type="page"/>
      </w:r>
      <w:r>
        <w:rPr>
          <w:rFonts w:ascii="Times New Roman" w:hAnsi="Times New Roman" w:cs="Times New Roman" w:eastAsiaTheme="minorEastAsia"/>
          <w:color w:val="auto"/>
          <w:sz w:val="36"/>
          <w:szCs w:val="36"/>
          <w:u w:color="000000"/>
          <w:lang w:val="zh-TW" w:eastAsia="zh-TW"/>
        </w:rPr>
        <w:t>目录</w:t>
      </w:r>
    </w:p>
    <w:p w14:paraId="0FBECC7C">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1、响应函</w:t>
      </w:r>
    </w:p>
    <w:p w14:paraId="49648ECD">
      <w:pPr>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sz w:val="24"/>
          <w:u w:color="000000"/>
        </w:rPr>
        <w:t>2、法定代表人身份证明</w:t>
      </w:r>
    </w:p>
    <w:p w14:paraId="612833E8">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3、法定代表人授权委托书</w:t>
      </w:r>
    </w:p>
    <w:p w14:paraId="5E923487">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4、报价表</w:t>
      </w:r>
    </w:p>
    <w:p w14:paraId="25E500D0">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5、业绩材料</w:t>
      </w:r>
    </w:p>
    <w:p w14:paraId="01B02A09">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6、投标人资格要求</w:t>
      </w:r>
    </w:p>
    <w:p w14:paraId="72193FAA">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7、响应人诚信保证书</w:t>
      </w:r>
    </w:p>
    <w:p w14:paraId="276F5A34">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8、廉洁承诺书</w:t>
      </w:r>
    </w:p>
    <w:p w14:paraId="09FB34AC">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9、询比需要的其他证明文件及材料</w:t>
      </w:r>
    </w:p>
    <w:p w14:paraId="1022906E">
      <w:pPr>
        <w:spacing w:line="360" w:lineRule="auto"/>
        <w:ind w:firstLine="480" w:firstLineChars="200"/>
        <w:rPr>
          <w:rFonts w:ascii="Times New Roman" w:hAnsi="Times New Roman" w:cs="Times New Roman" w:eastAsiaTheme="minorEastAsia"/>
          <w:color w:val="auto"/>
          <w:sz w:val="24"/>
          <w:u w:color="000000"/>
        </w:rPr>
      </w:pPr>
    </w:p>
    <w:p w14:paraId="16D336A1">
      <w:pPr>
        <w:pStyle w:val="9"/>
        <w:ind w:left="0" w:firstLine="0"/>
        <w:rPr>
          <w:rFonts w:cs="Times New Roman" w:eastAsiaTheme="minorEastAsia"/>
        </w:rPr>
      </w:pPr>
    </w:p>
    <w:p w14:paraId="49F61530">
      <w:pPr>
        <w:pStyle w:val="9"/>
        <w:ind w:left="0" w:firstLine="0"/>
        <w:rPr>
          <w:rFonts w:cs="Times New Roman" w:eastAsiaTheme="minorEastAsia"/>
        </w:rPr>
      </w:pPr>
    </w:p>
    <w:p w14:paraId="2A2B0F27">
      <w:pPr>
        <w:pStyle w:val="9"/>
        <w:ind w:left="0" w:firstLine="0"/>
        <w:rPr>
          <w:rFonts w:cs="Times New Roman" w:eastAsiaTheme="minorEastAsia"/>
        </w:rPr>
      </w:pPr>
    </w:p>
    <w:p w14:paraId="45D86E8D">
      <w:pPr>
        <w:pStyle w:val="9"/>
        <w:ind w:left="0" w:firstLine="0"/>
        <w:rPr>
          <w:rFonts w:cs="Times New Roman" w:eastAsiaTheme="minorEastAsia"/>
        </w:rPr>
      </w:pPr>
    </w:p>
    <w:p w14:paraId="0E016D13">
      <w:pPr>
        <w:pStyle w:val="9"/>
        <w:ind w:left="0" w:firstLine="0"/>
        <w:rPr>
          <w:rFonts w:cs="Times New Roman" w:eastAsiaTheme="minorEastAsia"/>
        </w:rPr>
      </w:pPr>
    </w:p>
    <w:p w14:paraId="0C2924D5">
      <w:pPr>
        <w:pStyle w:val="9"/>
        <w:ind w:left="0" w:firstLine="0"/>
        <w:rPr>
          <w:rFonts w:cs="Times New Roman" w:eastAsiaTheme="minorEastAsia"/>
        </w:rPr>
      </w:pPr>
    </w:p>
    <w:p w14:paraId="4215C659">
      <w:pPr>
        <w:pStyle w:val="9"/>
        <w:ind w:left="0" w:firstLine="0"/>
        <w:rPr>
          <w:rFonts w:cs="Times New Roman" w:eastAsiaTheme="minorEastAsia"/>
        </w:rPr>
      </w:pPr>
    </w:p>
    <w:p w14:paraId="4742B3EB">
      <w:pPr>
        <w:pStyle w:val="9"/>
        <w:ind w:left="0" w:firstLine="0"/>
        <w:rPr>
          <w:rFonts w:cs="Times New Roman" w:eastAsiaTheme="minorEastAsia"/>
        </w:rPr>
      </w:pPr>
    </w:p>
    <w:p w14:paraId="1F0896AF">
      <w:pPr>
        <w:pStyle w:val="9"/>
        <w:ind w:left="0" w:firstLine="0"/>
        <w:rPr>
          <w:rFonts w:cs="Times New Roman" w:eastAsiaTheme="minorEastAsia"/>
        </w:rPr>
      </w:pPr>
    </w:p>
    <w:p w14:paraId="48395E72">
      <w:pPr>
        <w:pStyle w:val="9"/>
        <w:ind w:left="0" w:firstLine="0"/>
        <w:rPr>
          <w:rFonts w:cs="Times New Roman" w:eastAsiaTheme="minorEastAsia"/>
        </w:rPr>
      </w:pPr>
    </w:p>
    <w:p w14:paraId="1335ECE1">
      <w:pPr>
        <w:pStyle w:val="9"/>
        <w:ind w:left="0" w:firstLine="0"/>
        <w:rPr>
          <w:rFonts w:cs="Times New Roman" w:eastAsiaTheme="minorEastAsia"/>
        </w:rPr>
      </w:pPr>
    </w:p>
    <w:p w14:paraId="3548AA5C">
      <w:pPr>
        <w:pStyle w:val="9"/>
        <w:ind w:left="0" w:firstLine="0"/>
        <w:rPr>
          <w:rFonts w:cs="Times New Roman" w:eastAsiaTheme="minorEastAsia"/>
        </w:rPr>
      </w:pPr>
    </w:p>
    <w:p w14:paraId="43442540">
      <w:pPr>
        <w:pStyle w:val="9"/>
        <w:ind w:left="0" w:firstLine="0"/>
        <w:rPr>
          <w:rFonts w:hint="eastAsia" w:cs="Times New Roman" w:eastAsiaTheme="minorEastAsia"/>
        </w:rPr>
      </w:pPr>
    </w:p>
    <w:p w14:paraId="17E4272F">
      <w:pPr>
        <w:pStyle w:val="3"/>
        <w:spacing w:before="120" w:after="120" w:line="240" w:lineRule="auto"/>
        <w:rPr>
          <w:rFonts w:ascii="Times New Roman" w:hAnsi="Times New Roman" w:cs="Times New Roman" w:eastAsiaTheme="minorEastAsia"/>
          <w:szCs w:val="28"/>
        </w:rPr>
      </w:pPr>
      <w:bookmarkStart w:id="21" w:name="_Toc181871819"/>
      <w:bookmarkStart w:id="22" w:name="_Toc181871145"/>
      <w:r>
        <w:rPr>
          <w:rFonts w:ascii="Times New Roman" w:hAnsi="Times New Roman" w:cs="Times New Roman" w:eastAsiaTheme="minorEastAsia"/>
          <w:szCs w:val="28"/>
        </w:rPr>
        <w:t>附件1：</w:t>
      </w:r>
      <w:bookmarkEnd w:id="21"/>
      <w:bookmarkEnd w:id="22"/>
      <w:r>
        <w:rPr>
          <w:rFonts w:ascii="Times New Roman" w:hAnsi="Times New Roman" w:cs="Times New Roman" w:eastAsiaTheme="minorEastAsia"/>
          <w:szCs w:val="28"/>
        </w:rPr>
        <w:t>响应函</w:t>
      </w:r>
    </w:p>
    <w:p w14:paraId="60F8A5D4">
      <w:pPr>
        <w:pStyle w:val="8"/>
        <w:spacing w:line="360" w:lineRule="auto"/>
        <w:jc w:val="center"/>
        <w:rPr>
          <w:rFonts w:ascii="Times New Roman" w:hAnsi="Times New Roman" w:eastAsiaTheme="minorEastAsia"/>
          <w:b/>
          <w:bCs/>
          <w:sz w:val="30"/>
          <w:szCs w:val="30"/>
        </w:rPr>
      </w:pPr>
      <w:r>
        <w:rPr>
          <w:rFonts w:ascii="Times New Roman" w:hAnsi="Times New Roman" w:eastAsiaTheme="minorEastAsia"/>
          <w:b/>
          <w:sz w:val="28"/>
          <w:szCs w:val="28"/>
        </w:rPr>
        <w:t>响 应 函</w:t>
      </w:r>
    </w:p>
    <w:p w14:paraId="762AA0E5">
      <w:pPr>
        <w:pStyle w:val="43"/>
        <w:spacing w:line="500" w:lineRule="exact"/>
        <w:textAlignment w:val="auto"/>
        <w:rPr>
          <w:rFonts w:eastAsiaTheme="minorEastAsia"/>
          <w:b/>
          <w:color w:val="auto"/>
          <w:sz w:val="24"/>
          <w:u w:val="single"/>
        </w:rPr>
      </w:pPr>
      <w:r>
        <w:rPr>
          <w:rFonts w:eastAsiaTheme="minorEastAsia"/>
          <w:b/>
          <w:color w:val="auto"/>
          <w:sz w:val="24"/>
          <w:u w:val="single"/>
        </w:rPr>
        <w:t>江苏中煤地质工程研究院有限公司:</w:t>
      </w:r>
    </w:p>
    <w:p w14:paraId="2CE9FFDA">
      <w:pPr>
        <w:spacing w:line="360" w:lineRule="auto"/>
        <w:ind w:firstLine="420"/>
        <w:rPr>
          <w:rFonts w:ascii="Times New Roman" w:hAnsi="Times New Roman" w:cs="Times New Roman" w:eastAsiaTheme="minorEastAsia"/>
          <w:lang w:val="zh-CN"/>
        </w:rPr>
      </w:pPr>
      <w:r>
        <w:rPr>
          <w:rFonts w:ascii="Times New Roman" w:hAnsi="Times New Roman" w:cs="Times New Roman" w:eastAsiaTheme="minorEastAsia"/>
          <w:lang w:val="zh-CN"/>
        </w:rPr>
        <w:t>根据贵方</w:t>
      </w:r>
      <w:r>
        <w:rPr>
          <w:rFonts w:hint="eastAsia" w:ascii="Times New Roman" w:hAnsi="Times New Roman" w:cs="Times New Roman" w:eastAsiaTheme="minorEastAsia"/>
          <w:u w:val="single"/>
          <w:lang w:val="zh-CN"/>
        </w:rPr>
        <w:t>新北区孟河镇滑坡地质灾害隐患点治理工程</w:t>
      </w:r>
      <w:r>
        <w:rPr>
          <w:rFonts w:ascii="Times New Roman" w:hAnsi="Times New Roman" w:cs="Times New Roman" w:eastAsiaTheme="minorEastAsia"/>
          <w:u w:val="single"/>
          <w:lang w:val="zh-CN"/>
        </w:rPr>
        <w:t>外协采购（ZMCJ09CG2025200</w:t>
      </w:r>
      <w:r>
        <w:rPr>
          <w:rFonts w:hint="eastAsia" w:ascii="Times New Roman" w:hAnsi="Times New Roman" w:cs="Times New Roman" w:eastAsiaTheme="minorEastAsia"/>
          <w:u w:val="single"/>
          <w:lang w:val="en-US" w:eastAsia="zh-CN"/>
        </w:rPr>
        <w:t>4</w:t>
      </w:r>
      <w:r>
        <w:rPr>
          <w:rFonts w:ascii="Times New Roman" w:hAnsi="Times New Roman" w:cs="Times New Roman" w:eastAsiaTheme="minorEastAsia"/>
          <w:u w:val="single"/>
          <w:lang w:val="zh-CN"/>
        </w:rPr>
        <w:t>）</w:t>
      </w:r>
      <w:r>
        <w:rPr>
          <w:rFonts w:ascii="Times New Roman" w:hAnsi="Times New Roman" w:cs="Times New Roman" w:eastAsiaTheme="minorEastAsia"/>
          <w:highlight w:val="yellow"/>
          <w:u w:val="single"/>
        </w:rPr>
        <w:t>标包X</w:t>
      </w:r>
      <w:r>
        <w:rPr>
          <w:rFonts w:ascii="Times New Roman" w:hAnsi="Times New Roman" w:cs="Times New Roman" w:eastAsiaTheme="minorEastAsia"/>
        </w:rPr>
        <w:t>询比</w:t>
      </w:r>
      <w:r>
        <w:rPr>
          <w:rFonts w:ascii="Times New Roman" w:hAnsi="Times New Roman" w:cs="Times New Roman" w:eastAsiaTheme="minorEastAsia"/>
          <w:lang w:val="zh-CN"/>
        </w:rPr>
        <w:t>邀请，正式授权下述签字人</w:t>
      </w:r>
      <w:r>
        <w:rPr>
          <w:rFonts w:ascii="Times New Roman" w:hAnsi="Times New Roman" w:cs="Times New Roman" w:eastAsiaTheme="minorEastAsia"/>
          <w:u w:val="single"/>
          <w:lang w:val="zh-CN"/>
        </w:rPr>
        <w:t>（姓名和职务）</w:t>
      </w:r>
      <w:r>
        <w:rPr>
          <w:rFonts w:ascii="Times New Roman" w:hAnsi="Times New Roman" w:cs="Times New Roman" w:eastAsiaTheme="minorEastAsia"/>
          <w:lang w:val="zh-CN"/>
        </w:rPr>
        <w:t>代表</w:t>
      </w:r>
      <w:r>
        <w:rPr>
          <w:rFonts w:ascii="Times New Roman" w:hAnsi="Times New Roman" w:cs="Times New Roman" w:eastAsiaTheme="minorEastAsia"/>
          <w:u w:val="single"/>
          <w:lang w:val="zh-CN"/>
        </w:rPr>
        <w:t>（供应商名称）</w:t>
      </w:r>
      <w:r>
        <w:rPr>
          <w:rFonts w:ascii="Times New Roman" w:hAnsi="Times New Roman" w:cs="Times New Roman" w:eastAsiaTheme="minorEastAsia"/>
          <w:lang w:val="zh-CN"/>
        </w:rPr>
        <w:t>，提交响应文件并参加。</w:t>
      </w:r>
    </w:p>
    <w:p w14:paraId="08538910">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据此函，签字人兹宣布同意如下：</w:t>
      </w:r>
    </w:p>
    <w:p w14:paraId="6DF814AB">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1、</w:t>
      </w:r>
      <w:r>
        <w:rPr>
          <w:rFonts w:ascii="Times New Roman" w:hAnsi="Times New Roman" w:cs="Times New Roman" w:eastAsiaTheme="minorEastAsia"/>
          <w:lang w:val="zh-CN"/>
        </w:rPr>
        <w:t>我们的资格条件完全符合政府采购法和本次采购要求，我们同意并向贵方提供了与本次采购活动有关的所有证据和资料</w:t>
      </w:r>
      <w:r>
        <w:rPr>
          <w:rFonts w:ascii="Times New Roman" w:hAnsi="Times New Roman" w:cs="Times New Roman" w:eastAsiaTheme="minorEastAsia"/>
        </w:rPr>
        <w:t>。</w:t>
      </w:r>
    </w:p>
    <w:p w14:paraId="1687C5C2">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2、</w:t>
      </w:r>
      <w:r>
        <w:rPr>
          <w:rFonts w:ascii="Times New Roman" w:hAnsi="Times New Roman" w:cs="Times New Roman" w:eastAsiaTheme="minorEastAsia"/>
          <w:lang w:val="zh-CN"/>
        </w:rPr>
        <w:t>我们的</w:t>
      </w:r>
      <w:r>
        <w:rPr>
          <w:rFonts w:ascii="Times New Roman" w:hAnsi="Times New Roman" w:cs="Times New Roman" w:eastAsiaTheme="minorEastAsia"/>
        </w:rPr>
        <w:t>总报价为（大写）</w:t>
      </w:r>
      <w:r>
        <w:rPr>
          <w:rFonts w:ascii="Times New Roman" w:hAnsi="Times New Roman" w:cs="Times New Roman" w:eastAsiaTheme="minorEastAsia"/>
          <w:bCs/>
          <w:u w:val="single"/>
        </w:rPr>
        <w:t xml:space="preserve">        </w:t>
      </w:r>
      <w:r>
        <w:rPr>
          <w:rFonts w:ascii="Times New Roman" w:hAnsi="Times New Roman" w:cs="Times New Roman" w:eastAsiaTheme="minorEastAsia"/>
        </w:rPr>
        <w:t>元人民币。</w:t>
      </w:r>
    </w:p>
    <w:p w14:paraId="77333FA3">
      <w:pPr>
        <w:spacing w:line="360" w:lineRule="auto"/>
        <w:ind w:firstLine="420" w:firstLineChars="200"/>
        <w:rPr>
          <w:rFonts w:ascii="Times New Roman" w:hAnsi="Times New Roman" w:cs="Times New Roman" w:eastAsiaTheme="minorEastAsia"/>
          <w:u w:val="single"/>
          <w:lang w:val="zh-CN"/>
        </w:rPr>
      </w:pPr>
      <w:r>
        <w:rPr>
          <w:rFonts w:ascii="Times New Roman" w:hAnsi="Times New Roman" w:cs="Times New Roman" w:eastAsiaTheme="minorEastAsia"/>
        </w:rPr>
        <w:t>3、我方派出的项目负责人</w:t>
      </w:r>
      <w:r>
        <w:rPr>
          <w:rFonts w:ascii="Times New Roman" w:hAnsi="Times New Roman" w:cs="Times New Roman" w:eastAsiaTheme="minorEastAsia"/>
          <w:bCs/>
          <w:u w:val="single"/>
        </w:rPr>
        <w:t xml:space="preserve">        </w:t>
      </w:r>
      <w:r>
        <w:rPr>
          <w:rFonts w:ascii="Times New Roman" w:hAnsi="Times New Roman" w:cs="Times New Roman" w:eastAsiaTheme="minorEastAsia"/>
        </w:rPr>
        <w:t>。</w:t>
      </w:r>
    </w:p>
    <w:p w14:paraId="5BF4169D">
      <w:pPr>
        <w:spacing w:line="360" w:lineRule="auto"/>
        <w:ind w:firstLine="420" w:firstLineChars="200"/>
        <w:rPr>
          <w:rFonts w:ascii="Times New Roman" w:hAnsi="Times New Roman" w:cs="Times New Roman" w:eastAsiaTheme="minorEastAsia"/>
          <w:lang w:val="zh-CN"/>
        </w:rPr>
      </w:pPr>
      <w:r>
        <w:rPr>
          <w:rFonts w:ascii="Times New Roman" w:hAnsi="Times New Roman" w:cs="Times New Roman" w:eastAsiaTheme="minorEastAsia"/>
          <w:lang w:val="zh-CN"/>
        </w:rPr>
        <w:t>4、我们同意从规定的比选日期起遵循本响应文件，并在规定的比选有效期期满之前均具有约束力。</w:t>
      </w:r>
    </w:p>
    <w:p w14:paraId="45A5B5C2">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lang w:val="zh-CN"/>
        </w:rPr>
        <w:t>5、我们已详细审核全部比选文件及其有效补充文件，我们放弃对比选文件任何误解的权利，提交响应文件后，不对比选文件本身提出质疑。否则，属于不诚信和故意扰乱采购活动行为，我们将无条件接受处罚。</w:t>
      </w:r>
    </w:p>
    <w:p w14:paraId="1FF187B4">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6、一旦我方成交，我方将根据比选文件的规定，严格履行合同，保证于承诺的时间内完成本项目规定的工作内容。</w:t>
      </w:r>
    </w:p>
    <w:p w14:paraId="50E0A427">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7、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6D1CC691">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8、我方正式通讯方式为：</w:t>
      </w:r>
    </w:p>
    <w:p w14:paraId="4D12A077">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地址：</w:t>
      </w:r>
    </w:p>
    <w:p w14:paraId="55FCAA38">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电话：</w:t>
      </w:r>
    </w:p>
    <w:p w14:paraId="012F3261">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传真：</w:t>
      </w:r>
      <w:r>
        <w:rPr>
          <w:rFonts w:ascii="Times New Roman" w:hAnsi="Times New Roman" w:cs="Times New Roman" w:eastAsiaTheme="minorEastAsia"/>
          <w:bCs/>
          <w:u w:val="single"/>
        </w:rPr>
        <w:t xml:space="preserve"> </w:t>
      </w:r>
    </w:p>
    <w:p w14:paraId="7747C689">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9、我方正式开户银行和</w:t>
      </w:r>
      <w:r>
        <w:rPr>
          <w:rFonts w:hint="eastAsia" w:ascii="Times New Roman" w:hAnsi="Times New Roman" w:cs="Times New Roman" w:eastAsiaTheme="minorEastAsia"/>
          <w:lang w:val="en-US" w:eastAsia="zh-CN"/>
        </w:rPr>
        <w:t>账</w:t>
      </w:r>
      <w:r>
        <w:rPr>
          <w:rFonts w:ascii="Times New Roman" w:hAnsi="Times New Roman" w:cs="Times New Roman" w:eastAsiaTheme="minorEastAsia"/>
        </w:rPr>
        <w:t>号为：</w:t>
      </w:r>
    </w:p>
    <w:p w14:paraId="73F5E9AD">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开户银行：</w:t>
      </w:r>
      <w:r>
        <w:rPr>
          <w:rFonts w:ascii="Times New Roman" w:hAnsi="Times New Roman" w:cs="Times New Roman" w:eastAsiaTheme="minorEastAsia"/>
          <w:bCs/>
          <w:u w:val="single"/>
        </w:rPr>
        <w:t xml:space="preserve"> </w:t>
      </w:r>
    </w:p>
    <w:p w14:paraId="50A09C46">
      <w:pPr>
        <w:spacing w:line="360" w:lineRule="auto"/>
        <w:ind w:firstLine="420" w:firstLineChars="200"/>
        <w:rPr>
          <w:rFonts w:ascii="Times New Roman" w:hAnsi="Times New Roman" w:cs="Times New Roman" w:eastAsiaTheme="minorEastAsia"/>
        </w:rPr>
      </w:pPr>
      <w:r>
        <w:rPr>
          <w:rFonts w:hint="eastAsia" w:ascii="Times New Roman" w:hAnsi="Times New Roman" w:cs="Times New Roman" w:eastAsiaTheme="minorEastAsia"/>
          <w:lang w:val="en-US" w:eastAsia="zh-CN"/>
        </w:rPr>
        <w:t>账</w:t>
      </w:r>
      <w:r>
        <w:rPr>
          <w:rFonts w:ascii="Times New Roman" w:hAnsi="Times New Roman" w:cs="Times New Roman" w:eastAsiaTheme="minorEastAsia"/>
        </w:rPr>
        <w:t>号：</w:t>
      </w:r>
      <w:r>
        <w:rPr>
          <w:rFonts w:ascii="Times New Roman" w:hAnsi="Times New Roman" w:cs="Times New Roman" w:eastAsiaTheme="minorEastAsia"/>
          <w:bCs/>
          <w:u w:val="single"/>
        </w:rPr>
        <w:t xml:space="preserve"> </w:t>
      </w:r>
    </w:p>
    <w:p w14:paraId="1AE85B54">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供应商授权代表姓名（签字）：</w:t>
      </w:r>
      <w:r>
        <w:rPr>
          <w:rFonts w:ascii="Times New Roman" w:hAnsi="Times New Roman" w:cs="Times New Roman" w:eastAsiaTheme="minorEastAsia"/>
          <w:bCs/>
          <w:u w:val="single"/>
        </w:rPr>
        <w:t xml:space="preserve"> </w:t>
      </w:r>
    </w:p>
    <w:p w14:paraId="60B79716">
      <w:pPr>
        <w:ind w:firstLine="420" w:firstLineChars="200"/>
        <w:rPr>
          <w:rFonts w:ascii="Times New Roman" w:hAnsi="Times New Roman" w:cs="Times New Roman" w:eastAsiaTheme="minorEastAsia"/>
        </w:rPr>
      </w:pPr>
      <w:r>
        <w:rPr>
          <w:rFonts w:ascii="Times New Roman" w:hAnsi="Times New Roman" w:cs="Times New Roman" w:eastAsiaTheme="minorEastAsia"/>
        </w:rPr>
        <w:t>供应商名称（公章）：</w:t>
      </w:r>
    </w:p>
    <w:p w14:paraId="01FB1B89">
      <w:pPr>
        <w:spacing w:line="360" w:lineRule="auto"/>
        <w:ind w:firstLine="420" w:firstLineChars="200"/>
        <w:rPr>
          <w:rFonts w:ascii="Times New Roman" w:hAnsi="Times New Roman" w:cs="Times New Roman" w:eastAsiaTheme="minorEastAsia"/>
        </w:rPr>
      </w:pPr>
    </w:p>
    <w:p w14:paraId="50763E2C">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bCs/>
          <w:u w:val="single"/>
        </w:rPr>
        <w:t xml:space="preserve">     </w:t>
      </w:r>
      <w:r>
        <w:rPr>
          <w:rFonts w:ascii="Times New Roman" w:hAnsi="Times New Roman" w:cs="Times New Roman" w:eastAsiaTheme="minorEastAsia"/>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rPr>
        <w:t>日</w:t>
      </w:r>
    </w:p>
    <w:p w14:paraId="466C3AC6">
      <w:pPr>
        <w:spacing w:line="360" w:lineRule="auto"/>
        <w:ind w:firstLine="420" w:firstLineChars="200"/>
        <w:rPr>
          <w:rFonts w:ascii="Times New Roman" w:hAnsi="Times New Roman" w:cs="Times New Roman" w:eastAsiaTheme="minorEastAsia"/>
        </w:rPr>
      </w:pPr>
    </w:p>
    <w:p w14:paraId="2D3D31B4">
      <w:pPr>
        <w:spacing w:line="360" w:lineRule="auto"/>
        <w:ind w:firstLine="420" w:firstLineChars="200"/>
        <w:rPr>
          <w:rFonts w:ascii="Times New Roman" w:hAnsi="Times New Roman" w:cs="Times New Roman" w:eastAsiaTheme="minorEastAsia"/>
        </w:rPr>
      </w:pPr>
    </w:p>
    <w:p w14:paraId="40AA46BD">
      <w:pPr>
        <w:spacing w:line="360" w:lineRule="auto"/>
        <w:ind w:firstLine="420" w:firstLineChars="200"/>
        <w:rPr>
          <w:rFonts w:ascii="Times New Roman" w:hAnsi="Times New Roman" w:cs="Times New Roman" w:eastAsiaTheme="minorEastAsia"/>
        </w:rPr>
      </w:pPr>
    </w:p>
    <w:p w14:paraId="2CC29CD7">
      <w:pPr>
        <w:spacing w:line="360" w:lineRule="auto"/>
        <w:ind w:firstLine="420" w:firstLineChars="200"/>
        <w:rPr>
          <w:rFonts w:ascii="Times New Roman" w:hAnsi="Times New Roman" w:cs="Times New Roman" w:eastAsiaTheme="minorEastAsia"/>
        </w:rPr>
      </w:pPr>
    </w:p>
    <w:p w14:paraId="6987C51A">
      <w:pPr>
        <w:spacing w:line="360" w:lineRule="auto"/>
        <w:ind w:firstLine="420" w:firstLineChars="200"/>
        <w:rPr>
          <w:rFonts w:ascii="Times New Roman" w:hAnsi="Times New Roman" w:cs="Times New Roman" w:eastAsiaTheme="minorEastAsia"/>
        </w:rPr>
      </w:pPr>
    </w:p>
    <w:p w14:paraId="62515BFA">
      <w:pPr>
        <w:spacing w:line="360" w:lineRule="auto"/>
        <w:rPr>
          <w:rFonts w:hint="eastAsia" w:ascii="Times New Roman" w:hAnsi="Times New Roman" w:cs="Times New Roman" w:eastAsiaTheme="minorEastAsia"/>
        </w:rPr>
      </w:pPr>
    </w:p>
    <w:p w14:paraId="69C8C0AD">
      <w:pPr>
        <w:spacing w:line="360" w:lineRule="auto"/>
        <w:ind w:firstLine="420" w:firstLineChars="200"/>
        <w:rPr>
          <w:rFonts w:ascii="Times New Roman" w:hAnsi="Times New Roman" w:cs="Times New Roman" w:eastAsiaTheme="minorEastAsia"/>
        </w:rPr>
      </w:pPr>
      <w:bookmarkStart w:id="42" w:name="_GoBack"/>
      <w:bookmarkEnd w:id="42"/>
    </w:p>
    <w:p w14:paraId="634108CE">
      <w:pPr>
        <w:pStyle w:val="3"/>
        <w:spacing w:before="120" w:after="120" w:line="240" w:lineRule="auto"/>
        <w:rPr>
          <w:rFonts w:ascii="Times New Roman" w:hAnsi="Times New Roman" w:cs="Times New Roman" w:eastAsiaTheme="minorEastAsia"/>
          <w:szCs w:val="28"/>
        </w:rPr>
      </w:pPr>
      <w:bookmarkStart w:id="23" w:name="_Toc181871820"/>
      <w:bookmarkStart w:id="24" w:name="_Toc181871146"/>
      <w:r>
        <w:rPr>
          <w:rFonts w:ascii="Times New Roman" w:hAnsi="Times New Roman" w:cs="Times New Roman" w:eastAsiaTheme="minorEastAsia"/>
          <w:szCs w:val="28"/>
        </w:rPr>
        <w:t>附件2  法定代表人身份证明</w:t>
      </w:r>
      <w:bookmarkEnd w:id="23"/>
      <w:bookmarkEnd w:id="24"/>
    </w:p>
    <w:p w14:paraId="4911B5F3">
      <w:pPr>
        <w:jc w:val="center"/>
        <w:rPr>
          <w:rFonts w:ascii="Times New Roman" w:hAnsi="Times New Roman" w:cs="Times New Roman" w:eastAsiaTheme="minorEastAsia"/>
          <w:b/>
          <w:bCs/>
          <w:sz w:val="28"/>
          <w:szCs w:val="28"/>
        </w:rPr>
      </w:pPr>
      <w:r>
        <w:rPr>
          <w:rFonts w:ascii="Times New Roman" w:hAnsi="Times New Roman" w:cs="Times New Roman" w:eastAsiaTheme="minorEastAsia"/>
          <w:b/>
          <w:bCs/>
          <w:sz w:val="28"/>
          <w:szCs w:val="28"/>
        </w:rPr>
        <w:t>法定代表人身份证明</w:t>
      </w:r>
    </w:p>
    <w:p w14:paraId="3F6DB9B5">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响应人名称：</w:t>
      </w:r>
      <w:r>
        <w:rPr>
          <w:rFonts w:ascii="Times New Roman" w:hAnsi="Times New Roman" w:cs="Times New Roman" w:eastAsiaTheme="minorEastAsia"/>
          <w:bCs/>
          <w:u w:val="single"/>
        </w:rPr>
        <w:t xml:space="preserve">        </w:t>
      </w:r>
    </w:p>
    <w:p w14:paraId="5FC14D7E">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6"/>
          <w:kern w:val="0"/>
          <w:fitText w:val="998" w:id="415726686"/>
        </w:rPr>
        <w:t>单位性</w:t>
      </w:r>
      <w:r>
        <w:rPr>
          <w:rFonts w:ascii="Times New Roman" w:hAnsi="Times New Roman" w:cs="Times New Roman" w:eastAsiaTheme="minorEastAsia"/>
          <w:bCs/>
          <w:spacing w:val="1"/>
          <w:kern w:val="0"/>
          <w:fitText w:val="998" w:id="415726686"/>
        </w:rPr>
        <w:t>质</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227ED1AC">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89"/>
          <w:kern w:val="0"/>
          <w:fitText w:val="998" w:id="509242397"/>
        </w:rPr>
        <w:t>地</w:t>
      </w:r>
      <w:r>
        <w:rPr>
          <w:rFonts w:ascii="Times New Roman" w:hAnsi="Times New Roman" w:cs="Times New Roman" w:eastAsiaTheme="minorEastAsia"/>
          <w:bCs/>
          <w:spacing w:val="0"/>
          <w:kern w:val="0"/>
          <w:fitText w:val="998" w:id="509242397"/>
        </w:rPr>
        <w:t>址</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388C5C4C">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成立时间：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日</w:t>
      </w:r>
    </w:p>
    <w:p w14:paraId="0044FD56">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经营期限：</w:t>
      </w:r>
      <w:r>
        <w:rPr>
          <w:rFonts w:ascii="Times New Roman" w:hAnsi="Times New Roman" w:cs="Times New Roman" w:eastAsiaTheme="minorEastAsia"/>
          <w:bCs/>
          <w:u w:val="single"/>
        </w:rPr>
        <w:t xml:space="preserve">        </w:t>
      </w:r>
    </w:p>
    <w:p w14:paraId="75D56128">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姓名：</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性别：</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年龄：</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职务：</w:t>
      </w:r>
      <w:r>
        <w:rPr>
          <w:rFonts w:ascii="Times New Roman" w:hAnsi="Times New Roman" w:cs="Times New Roman" w:eastAsiaTheme="minorEastAsia"/>
          <w:bCs/>
          <w:u w:val="single"/>
        </w:rPr>
        <w:t xml:space="preserve">        </w:t>
      </w:r>
    </w:p>
    <w:p w14:paraId="01CFCEB7">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系</w:t>
      </w:r>
      <w:r>
        <w:rPr>
          <w:rFonts w:ascii="Times New Roman" w:hAnsi="Times New Roman" w:cs="Times New Roman" w:eastAsiaTheme="minorEastAsia"/>
          <w:bCs/>
          <w:u w:val="single"/>
        </w:rPr>
        <w:t>（响应人名称）</w:t>
      </w:r>
      <w:r>
        <w:rPr>
          <w:rFonts w:ascii="Times New Roman" w:hAnsi="Times New Roman" w:cs="Times New Roman" w:eastAsiaTheme="minorEastAsia"/>
          <w:bCs/>
        </w:rPr>
        <w:t>的法定代表人。</w:t>
      </w:r>
    </w:p>
    <w:p w14:paraId="41EB1816">
      <w:pPr>
        <w:topLinePunct/>
        <w:spacing w:line="600" w:lineRule="exact"/>
        <w:ind w:firstLine="420" w:firstLineChars="200"/>
        <w:rPr>
          <w:rFonts w:ascii="Times New Roman" w:hAnsi="Times New Roman" w:cs="Times New Roman" w:eastAsiaTheme="minorEastAsia"/>
          <w:bCs/>
        </w:rPr>
      </w:pPr>
      <w:r>
        <w:rPr>
          <w:rFonts w:ascii="Times New Roman" w:hAnsi="Times New Roman" w:cs="Times New Roman" w:eastAsiaTheme="minorEastAsia"/>
          <w:bCs/>
        </w:rPr>
        <w:t>特此证明。</w:t>
      </w:r>
    </w:p>
    <w:p w14:paraId="6D305830">
      <w:pPr>
        <w:topLinePunct/>
        <w:spacing w:line="600" w:lineRule="exact"/>
        <w:ind w:firstLine="420" w:firstLineChars="200"/>
        <w:rPr>
          <w:rFonts w:ascii="Times New Roman" w:hAnsi="Times New Roman" w:cs="Times New Roman" w:eastAsiaTheme="minorEastAsia"/>
          <w:bCs/>
        </w:rPr>
      </w:pPr>
    </w:p>
    <w:p w14:paraId="42B9315E">
      <w:pPr>
        <w:topLinePunct/>
        <w:spacing w:line="440" w:lineRule="exact"/>
        <w:rPr>
          <w:rFonts w:ascii="Times New Roman" w:hAnsi="Times New Roman" w:cs="Times New Roman" w:eastAsiaTheme="minorEastAsia"/>
        </w:rPr>
      </w:pPr>
      <w:r>
        <w:rPr>
          <w:rFonts w:ascii="Times New Roman" w:hAnsi="Times New Roman" w:cs="Times New Roman" w:eastAsiaTheme="minorEastAsia"/>
        </w:rPr>
        <w:t>附：法定代表人身份证复印件（需同时提供正面及背面）</w:t>
      </w:r>
    </w:p>
    <w:p w14:paraId="67DF3A04">
      <w:pPr>
        <w:spacing w:line="500" w:lineRule="exact"/>
        <w:rPr>
          <w:rFonts w:ascii="Times New Roman" w:hAnsi="Times New Roman" w:cs="Times New Roman" w:eastAsiaTheme="minorEastAsia"/>
        </w:rPr>
      </w:pPr>
    </w:p>
    <w:p w14:paraId="32DD8159">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7709733F">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7709733F">
                      <w:pPr>
                        <w:jc w:val="center"/>
                      </w:pPr>
                      <w:r>
                        <w:rPr>
                          <w:rFonts w:hint="eastAsia"/>
                        </w:rPr>
                        <w:t>法定代表人身份证背面复印件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6D98E8B5">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6D98E8B5">
                      <w:pPr>
                        <w:jc w:val="center"/>
                      </w:pPr>
                      <w:r>
                        <w:rPr>
                          <w:rFonts w:hint="eastAsia"/>
                        </w:rPr>
                        <w:t>法定代表人身份证正面复印件</w:t>
                      </w:r>
                    </w:p>
                  </w:txbxContent>
                </v:textbox>
              </v:shape>
            </w:pict>
          </mc:Fallback>
        </mc:AlternateContent>
      </w:r>
    </w:p>
    <w:p w14:paraId="74B19F81">
      <w:pPr>
        <w:spacing w:line="500" w:lineRule="exact"/>
        <w:rPr>
          <w:rFonts w:ascii="Times New Roman" w:hAnsi="Times New Roman" w:cs="Times New Roman" w:eastAsiaTheme="minorEastAsia"/>
        </w:rPr>
      </w:pPr>
    </w:p>
    <w:p w14:paraId="767092D9">
      <w:pPr>
        <w:spacing w:line="440" w:lineRule="exact"/>
        <w:rPr>
          <w:rFonts w:ascii="Times New Roman" w:hAnsi="Times New Roman" w:cs="Times New Roman" w:eastAsiaTheme="minorEastAsia"/>
        </w:rPr>
      </w:pPr>
    </w:p>
    <w:p w14:paraId="31C865F5">
      <w:pPr>
        <w:spacing w:line="440" w:lineRule="exact"/>
        <w:rPr>
          <w:rFonts w:ascii="Times New Roman" w:hAnsi="Times New Roman" w:cs="Times New Roman" w:eastAsiaTheme="minorEastAsia"/>
        </w:rPr>
      </w:pPr>
    </w:p>
    <w:p w14:paraId="13605FC0">
      <w:pPr>
        <w:spacing w:line="500" w:lineRule="exact"/>
        <w:rPr>
          <w:rFonts w:ascii="Times New Roman" w:hAnsi="Times New Roman" w:cs="Times New Roman" w:eastAsiaTheme="minorEastAsia"/>
        </w:rPr>
      </w:pPr>
    </w:p>
    <w:p w14:paraId="07360800">
      <w:pPr>
        <w:spacing w:line="440" w:lineRule="exact"/>
        <w:rPr>
          <w:rFonts w:ascii="Times New Roman" w:hAnsi="Times New Roman" w:cs="Times New Roman" w:eastAsiaTheme="minorEastAsia"/>
        </w:rPr>
      </w:pPr>
    </w:p>
    <w:p w14:paraId="274D6D3F">
      <w:pPr>
        <w:spacing w:line="500" w:lineRule="exact"/>
        <w:rPr>
          <w:rFonts w:ascii="Times New Roman" w:hAnsi="Times New Roman" w:cs="Times New Roman" w:eastAsiaTheme="minorEastAsia"/>
        </w:rPr>
      </w:pPr>
    </w:p>
    <w:p w14:paraId="1FB2BB2B">
      <w:pPr>
        <w:spacing w:line="440" w:lineRule="exact"/>
        <w:rPr>
          <w:rFonts w:ascii="Times New Roman" w:hAnsi="Times New Roman" w:cs="Times New Roman" w:eastAsiaTheme="minorEastAsia"/>
        </w:rPr>
      </w:pPr>
    </w:p>
    <w:p w14:paraId="3240A037">
      <w:pPr>
        <w:spacing w:line="440" w:lineRule="exact"/>
        <w:ind w:firstLine="4305" w:firstLineChars="2050"/>
        <w:rPr>
          <w:rFonts w:ascii="Times New Roman" w:hAnsi="Times New Roman" w:cs="Times New Roman" w:eastAsiaTheme="minorEastAsia"/>
        </w:rPr>
      </w:pPr>
    </w:p>
    <w:p w14:paraId="34727DBF">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rPr>
        <w:t>响应人（盖单位公章）：</w:t>
      </w:r>
    </w:p>
    <w:p w14:paraId="5044269E">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lang w:val="zh-CN"/>
        </w:rPr>
        <w:t>法定代表人（签字或盖章）：</w:t>
      </w:r>
    </w:p>
    <w:p w14:paraId="23564B31">
      <w:pPr>
        <w:spacing w:line="440" w:lineRule="exact"/>
        <w:ind w:firstLine="5880" w:firstLineChars="2450"/>
        <w:rPr>
          <w:rFonts w:ascii="Times New Roman" w:hAnsi="Times New Roman" w:cs="Times New Roman" w:eastAsiaTheme="minorEastAsia"/>
        </w:rPr>
      </w:pP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44B3CADF">
      <w:pPr>
        <w:pStyle w:val="43"/>
        <w:spacing w:line="500" w:lineRule="exact"/>
        <w:textAlignment w:val="auto"/>
        <w:rPr>
          <w:rFonts w:eastAsiaTheme="minorEastAsia"/>
          <w:b/>
          <w:color w:val="auto"/>
          <w:sz w:val="24"/>
          <w:u w:val="single"/>
        </w:rPr>
      </w:pPr>
    </w:p>
    <w:p w14:paraId="3CD23BAF">
      <w:pPr>
        <w:pStyle w:val="43"/>
        <w:spacing w:line="500" w:lineRule="exact"/>
        <w:textAlignment w:val="auto"/>
        <w:rPr>
          <w:rFonts w:eastAsiaTheme="minorEastAsia"/>
          <w:b/>
          <w:color w:val="auto"/>
          <w:sz w:val="24"/>
          <w:u w:val="single"/>
        </w:rPr>
      </w:pPr>
    </w:p>
    <w:p w14:paraId="5A2A538B">
      <w:pPr>
        <w:pStyle w:val="43"/>
        <w:spacing w:line="500" w:lineRule="exact"/>
        <w:textAlignment w:val="auto"/>
        <w:rPr>
          <w:rFonts w:eastAsiaTheme="minorEastAsia"/>
          <w:b/>
          <w:color w:val="auto"/>
          <w:sz w:val="24"/>
          <w:u w:val="single"/>
        </w:rPr>
      </w:pPr>
    </w:p>
    <w:p w14:paraId="7548D1A1">
      <w:pPr>
        <w:pStyle w:val="43"/>
        <w:spacing w:line="500" w:lineRule="exact"/>
        <w:textAlignment w:val="auto"/>
        <w:rPr>
          <w:rFonts w:hint="eastAsia" w:eastAsiaTheme="minorEastAsia"/>
          <w:b/>
          <w:color w:val="auto"/>
          <w:sz w:val="24"/>
          <w:u w:val="single"/>
        </w:rPr>
      </w:pPr>
    </w:p>
    <w:p w14:paraId="1C0944C3">
      <w:pPr>
        <w:pStyle w:val="3"/>
        <w:spacing w:before="120" w:after="120" w:line="240" w:lineRule="auto"/>
        <w:rPr>
          <w:rFonts w:ascii="Times New Roman" w:hAnsi="Times New Roman" w:cs="Times New Roman" w:eastAsiaTheme="minorEastAsia"/>
          <w:szCs w:val="28"/>
        </w:rPr>
      </w:pPr>
      <w:bookmarkStart w:id="25" w:name="_Toc181871821"/>
      <w:bookmarkStart w:id="26" w:name="_Toc181871147"/>
      <w:bookmarkStart w:id="27" w:name="_Toc23410_WPSOffice_Level1"/>
      <w:bookmarkStart w:id="28" w:name="_Toc181871822"/>
      <w:bookmarkStart w:id="29" w:name="_Toc181871148"/>
      <w:r>
        <w:rPr>
          <w:rFonts w:ascii="Times New Roman" w:hAnsi="Times New Roman" w:cs="Times New Roman" w:eastAsiaTheme="minorEastAsia"/>
          <w:szCs w:val="28"/>
        </w:rPr>
        <w:t>附件3  法定代表人授权委托书</w:t>
      </w:r>
      <w:bookmarkEnd w:id="25"/>
      <w:bookmarkEnd w:id="26"/>
    </w:p>
    <w:p w14:paraId="593A1CDD">
      <w:pPr>
        <w:spacing w:after="312" w:afterLines="100"/>
        <w:jc w:val="center"/>
        <w:rPr>
          <w:rFonts w:ascii="Times New Roman" w:hAnsi="Times New Roman" w:cs="Times New Roman" w:eastAsiaTheme="minorEastAsia"/>
        </w:rPr>
      </w:pPr>
      <w:r>
        <w:rPr>
          <w:rFonts w:ascii="Times New Roman" w:hAnsi="Times New Roman" w:cs="Times New Roman" w:eastAsiaTheme="minorEastAsia"/>
          <w:b/>
          <w:bCs/>
          <w:sz w:val="28"/>
          <w:szCs w:val="28"/>
        </w:rPr>
        <w:t>法定代表人授权委托书</w:t>
      </w:r>
    </w:p>
    <w:p w14:paraId="714A6D55">
      <w:pPr>
        <w:topLinePunct/>
        <w:spacing w:line="48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本授权书声明：注册于  [</w:t>
      </w:r>
      <w:r>
        <w:rPr>
          <w:rFonts w:ascii="Times New Roman" w:hAnsi="Times New Roman" w:cs="Times New Roman" w:eastAsiaTheme="minorEastAsia"/>
          <w:u w:val="single"/>
        </w:rPr>
        <w:t>国家或地区的名称</w:t>
      </w:r>
      <w:r>
        <w:rPr>
          <w:rFonts w:ascii="Times New Roman" w:hAnsi="Times New Roman" w:cs="Times New Roman" w:eastAsiaTheme="minorEastAsia"/>
        </w:rPr>
        <w:t>]  的  [</w:t>
      </w:r>
      <w:r>
        <w:rPr>
          <w:rFonts w:ascii="Times New Roman" w:hAnsi="Times New Roman" w:cs="Times New Roman" w:eastAsiaTheme="minorEastAsia"/>
          <w:u w:val="single"/>
        </w:rPr>
        <w:t>公司名称</w:t>
      </w:r>
      <w:r>
        <w:rPr>
          <w:rFonts w:ascii="Times New Roman" w:hAnsi="Times New Roman" w:cs="Times New Roman" w:eastAsiaTheme="minorEastAsia"/>
        </w:rPr>
        <w:t>]  的在下面签字/签章的  [</w:t>
      </w:r>
      <w:r>
        <w:rPr>
          <w:rFonts w:ascii="Times New Roman" w:hAnsi="Times New Roman" w:cs="Times New Roman" w:eastAsiaTheme="minorEastAsia"/>
          <w:u w:val="single"/>
        </w:rPr>
        <w:t>法定代表人姓名、职务</w:t>
      </w:r>
      <w:r>
        <w:rPr>
          <w:rFonts w:ascii="Times New Roman" w:hAnsi="Times New Roman" w:cs="Times New Roman" w:eastAsiaTheme="minorEastAsia"/>
        </w:rPr>
        <w:t>]  代表本公司授权  [</w:t>
      </w:r>
      <w:r>
        <w:rPr>
          <w:rFonts w:ascii="Times New Roman" w:hAnsi="Times New Roman" w:cs="Times New Roman" w:eastAsiaTheme="minorEastAsia"/>
          <w:u w:val="single"/>
        </w:rPr>
        <w:t>单位名称</w:t>
      </w:r>
      <w:r>
        <w:rPr>
          <w:rFonts w:ascii="Times New Roman" w:hAnsi="Times New Roman" w:cs="Times New Roman" w:eastAsiaTheme="minorEastAsia"/>
        </w:rPr>
        <w:t>]  的在下面签字的  [</w:t>
      </w:r>
      <w:r>
        <w:rPr>
          <w:rFonts w:ascii="Times New Roman" w:hAnsi="Times New Roman" w:cs="Times New Roman" w:eastAsiaTheme="minorEastAsia"/>
          <w:u w:val="single"/>
        </w:rPr>
        <w:t>授权代表的姓名、职务</w:t>
      </w:r>
      <w:r>
        <w:rPr>
          <w:rFonts w:ascii="Times New Roman" w:hAnsi="Times New Roman" w:cs="Times New Roman" w:eastAsiaTheme="minorEastAsia"/>
        </w:rPr>
        <w:t xml:space="preserve">]  为本公司的合法代理人，代理人根据授权，以我方名义签署、澄清、说明、补正、递交、撤回、修改 </w:t>
      </w:r>
      <w:r>
        <w:rPr>
          <w:rFonts w:hint="eastAsia" w:ascii="Times New Roman" w:hAnsi="Times New Roman" w:cs="Times New Roman" w:eastAsiaTheme="minorEastAsia"/>
          <w:u w:val="single"/>
        </w:rPr>
        <w:t>新北区孟河镇滑坡地质灾害隐患点治理工程</w:t>
      </w:r>
      <w:r>
        <w:rPr>
          <w:rFonts w:ascii="Times New Roman" w:hAnsi="Times New Roman" w:cs="Times New Roman" w:eastAsiaTheme="minorEastAsia"/>
          <w:u w:val="single"/>
        </w:rPr>
        <w:t xml:space="preserve">外协采购 </w:t>
      </w:r>
      <w:r>
        <w:rPr>
          <w:rFonts w:ascii="Times New Roman" w:hAnsi="Times New Roman" w:cs="Times New Roman" w:eastAsiaTheme="minorEastAsia"/>
        </w:rPr>
        <w:t>比选文件、签订合同和处理有关事宜，其法律后果由我方承担。</w:t>
      </w:r>
    </w:p>
    <w:p w14:paraId="6D869DC8">
      <w:pPr>
        <w:spacing w:line="480" w:lineRule="auto"/>
        <w:rPr>
          <w:rFonts w:ascii="Times New Roman" w:hAnsi="Times New Roman" w:cs="Times New Roman" w:eastAsiaTheme="minorEastAsia"/>
        </w:rPr>
      </w:pPr>
      <w:r>
        <w:rPr>
          <w:rFonts w:ascii="Times New Roman" w:hAnsi="Times New Roman" w:cs="Times New Roman" w:eastAsiaTheme="minorEastAsia"/>
        </w:rPr>
        <w:t>本授权委托书于</w:t>
      </w:r>
      <w:r>
        <w:rPr>
          <w:rFonts w:ascii="Times New Roman" w:hAnsi="Times New Roman" w:cs="Times New Roman" w:eastAsiaTheme="minorEastAsia"/>
          <w:u w:val="single"/>
        </w:rPr>
        <w:t xml:space="preserve">  []  </w:t>
      </w:r>
      <w:r>
        <w:rPr>
          <w:rFonts w:ascii="Times New Roman" w:hAnsi="Times New Roman" w:cs="Times New Roman" w:eastAsiaTheme="minorEastAsia"/>
        </w:rPr>
        <w:t>年</w:t>
      </w:r>
      <w:r>
        <w:rPr>
          <w:rFonts w:ascii="Times New Roman" w:hAnsi="Times New Roman" w:cs="Times New Roman" w:eastAsiaTheme="minorEastAsia"/>
          <w:u w:val="single"/>
        </w:rPr>
        <w:t xml:space="preserve">  []  </w:t>
      </w:r>
      <w:r>
        <w:rPr>
          <w:rFonts w:ascii="Times New Roman" w:hAnsi="Times New Roman" w:cs="Times New Roman" w:eastAsiaTheme="minorEastAsia"/>
        </w:rPr>
        <w:t>月</w:t>
      </w:r>
      <w:r>
        <w:rPr>
          <w:rFonts w:ascii="Times New Roman" w:hAnsi="Times New Roman" w:cs="Times New Roman" w:eastAsiaTheme="minorEastAsia"/>
          <w:u w:val="single"/>
        </w:rPr>
        <w:t xml:space="preserve">  []  </w:t>
      </w:r>
      <w:r>
        <w:rPr>
          <w:rFonts w:ascii="Times New Roman" w:hAnsi="Times New Roman" w:cs="Times New Roman" w:eastAsiaTheme="minorEastAsia"/>
        </w:rPr>
        <w:t>日签字生效，特此声明。</w:t>
      </w:r>
    </w:p>
    <w:p w14:paraId="0C925A74">
      <w:pPr>
        <w:spacing w:line="360" w:lineRule="auto"/>
        <w:rPr>
          <w:rFonts w:ascii="Times New Roman" w:hAnsi="Times New Roman" w:cs="Times New Roman" w:eastAsiaTheme="minorEastAsia"/>
        </w:rPr>
      </w:pPr>
    </w:p>
    <w:p w14:paraId="369D8C2B">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707FBCF5">
      <w:pPr>
        <w:spacing w:line="360" w:lineRule="auto"/>
        <w:rPr>
          <w:rFonts w:ascii="Times New Roman" w:hAnsi="Times New Roman" w:cs="Times New Roman" w:eastAsiaTheme="minorEastAsia"/>
        </w:rPr>
      </w:pPr>
      <w:r>
        <w:rPr>
          <w:rFonts w:ascii="Times New Roman" w:hAnsi="Times New Roman" w:cs="Times New Roman" w:eastAsiaTheme="minorEastAsia"/>
        </w:rPr>
        <w:t>法定代表人（签字/签章）：</w:t>
      </w:r>
    </w:p>
    <w:p w14:paraId="719253B9">
      <w:pPr>
        <w:spacing w:line="360" w:lineRule="auto"/>
        <w:rPr>
          <w:rFonts w:ascii="Times New Roman" w:hAnsi="Times New Roman" w:cs="Times New Roman" w:eastAsiaTheme="minorEastAsia"/>
        </w:rPr>
      </w:pPr>
      <w:r>
        <w:rPr>
          <w:rFonts w:ascii="Times New Roman" w:hAnsi="Times New Roman" w:cs="Times New Roman" w:eastAsiaTheme="minorEastAsia"/>
        </w:rPr>
        <w:t>身份证号码：</w:t>
      </w:r>
    </w:p>
    <w:p w14:paraId="598E63D2">
      <w:pPr>
        <w:spacing w:line="360" w:lineRule="auto"/>
        <w:rPr>
          <w:rFonts w:ascii="Times New Roman" w:hAnsi="Times New Roman" w:cs="Times New Roman" w:eastAsiaTheme="minorEastAsia"/>
        </w:rPr>
      </w:pPr>
      <w:r>
        <w:rPr>
          <w:rFonts w:ascii="Times New Roman" w:hAnsi="Times New Roman" w:cs="Times New Roman" w:eastAsiaTheme="minorEastAsia"/>
        </w:rPr>
        <w:t>授权代表（签字）：</w:t>
      </w:r>
    </w:p>
    <w:p w14:paraId="340190BB">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身份证号码：</w:t>
      </w:r>
    </w:p>
    <w:p w14:paraId="0A48EE5C">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日期：</w:t>
      </w:r>
    </w:p>
    <w:p w14:paraId="20931B5F">
      <w:pPr>
        <w:spacing w:line="360" w:lineRule="auto"/>
        <w:rPr>
          <w:rFonts w:ascii="Times New Roman" w:hAnsi="Times New Roman" w:cs="Times New Roman" w:eastAsiaTheme="minorEastAsia"/>
          <w:u w:val="single"/>
        </w:rPr>
      </w:pPr>
    </w:p>
    <w:p w14:paraId="1C339CDD">
      <w:pPr>
        <w:spacing w:line="440" w:lineRule="exact"/>
        <w:rPr>
          <w:rFonts w:ascii="Times New Roman" w:hAnsi="Times New Roman" w:cs="Times New Roman" w:eastAsiaTheme="minorEastAsia"/>
        </w:rPr>
      </w:pPr>
      <w:r>
        <w:rPr>
          <w:rFonts w:ascii="Times New Roman" w:hAnsi="Times New Roman" w:cs="Times New Roman" w:eastAsiaTheme="minorEastAsia"/>
        </w:rPr>
        <w:t>附：授权代表身份证复印件(需同时提供正面及背面)</w:t>
      </w:r>
    </w:p>
    <w:p w14:paraId="37EA66AC">
      <w:pPr>
        <w:spacing w:line="500" w:lineRule="exact"/>
        <w:rPr>
          <w:rFonts w:ascii="Times New Roman" w:hAnsi="Times New Roman" w:cs="Times New Roman" w:eastAsiaTheme="minorEastAsia"/>
        </w:rPr>
      </w:pPr>
    </w:p>
    <w:p w14:paraId="23F284F1">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436A2A5">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5436A2A5">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37CAF0F3">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37CAF0F3">
                      <w:pPr>
                        <w:jc w:val="center"/>
                      </w:pPr>
                      <w:r>
                        <w:rPr>
                          <w:rFonts w:hint="eastAsia" w:ascii="宋体" w:hAnsi="宋体"/>
                        </w:rPr>
                        <w:t>授权代表</w:t>
                      </w:r>
                      <w:r>
                        <w:rPr>
                          <w:rFonts w:hint="eastAsia"/>
                        </w:rPr>
                        <w:t>身份证正面复印件</w:t>
                      </w:r>
                    </w:p>
                  </w:txbxContent>
                </v:textbox>
              </v:shape>
            </w:pict>
          </mc:Fallback>
        </mc:AlternateContent>
      </w:r>
    </w:p>
    <w:p w14:paraId="5A358321">
      <w:pPr>
        <w:spacing w:line="500" w:lineRule="exact"/>
        <w:rPr>
          <w:rFonts w:ascii="Times New Roman" w:hAnsi="Times New Roman" w:cs="Times New Roman" w:eastAsiaTheme="minorEastAsia"/>
        </w:rPr>
      </w:pPr>
    </w:p>
    <w:p w14:paraId="633BDA3E">
      <w:pPr>
        <w:spacing w:line="440" w:lineRule="exact"/>
        <w:rPr>
          <w:rFonts w:ascii="Times New Roman" w:hAnsi="Times New Roman" w:cs="Times New Roman" w:eastAsiaTheme="minorEastAsia"/>
        </w:rPr>
      </w:pPr>
    </w:p>
    <w:p w14:paraId="7650CCA0">
      <w:pPr>
        <w:spacing w:line="440" w:lineRule="exact"/>
        <w:rPr>
          <w:rFonts w:ascii="Times New Roman" w:hAnsi="Times New Roman" w:cs="Times New Roman" w:eastAsiaTheme="minorEastAsia"/>
        </w:rPr>
      </w:pPr>
    </w:p>
    <w:p w14:paraId="09B671E1">
      <w:pPr>
        <w:spacing w:line="500" w:lineRule="exact"/>
        <w:rPr>
          <w:rFonts w:ascii="Times New Roman" w:hAnsi="Times New Roman" w:cs="Times New Roman" w:eastAsiaTheme="minorEastAsia"/>
        </w:rPr>
      </w:pPr>
    </w:p>
    <w:p w14:paraId="43AD5C84">
      <w:pPr>
        <w:spacing w:line="500" w:lineRule="exact"/>
        <w:rPr>
          <w:rFonts w:ascii="Times New Roman" w:hAnsi="Times New Roman" w:cs="Times New Roman" w:eastAsiaTheme="minorEastAsia"/>
        </w:rPr>
      </w:pPr>
    </w:p>
    <w:p w14:paraId="26CB0EAB">
      <w:pPr>
        <w:spacing w:line="500" w:lineRule="exact"/>
        <w:rPr>
          <w:rFonts w:ascii="Times New Roman" w:hAnsi="Times New Roman" w:cs="Times New Roman" w:eastAsiaTheme="minorEastAsia"/>
        </w:rPr>
      </w:pPr>
    </w:p>
    <w:p w14:paraId="650DBB59">
      <w:pPr>
        <w:spacing w:line="360" w:lineRule="auto"/>
        <w:rPr>
          <w:rFonts w:ascii="Times New Roman" w:hAnsi="Times New Roman" w:cs="Times New Roman" w:eastAsiaTheme="minorEastAsia"/>
          <w:u w:val="single"/>
        </w:rPr>
      </w:pPr>
    </w:p>
    <w:p w14:paraId="71006281">
      <w:pPr>
        <w:spacing w:line="360" w:lineRule="auto"/>
        <w:rPr>
          <w:rFonts w:ascii="Times New Roman" w:hAnsi="Times New Roman" w:cs="Times New Roman" w:eastAsiaTheme="minorEastAsia"/>
          <w:b/>
          <w:bCs/>
        </w:rPr>
      </w:pPr>
      <w:r>
        <w:rPr>
          <w:rFonts w:ascii="Times New Roman" w:hAnsi="Times New Roman" w:cs="Times New Roman" w:eastAsiaTheme="minorEastAsia"/>
          <w:b/>
          <w:bCs/>
        </w:rPr>
        <w:t>备注：被授权人签名处必须由本人签字，不得以私章替代。</w:t>
      </w:r>
    </w:p>
    <w:bookmarkEnd w:id="27"/>
    <w:p w14:paraId="58710680">
      <w:pPr>
        <w:pStyle w:val="3"/>
        <w:spacing w:before="120" w:after="120" w:line="240" w:lineRule="auto"/>
        <w:rPr>
          <w:rFonts w:ascii="Times New Roman" w:hAnsi="Times New Roman" w:cs="Times New Roman" w:eastAsiaTheme="minorEastAsia"/>
          <w:szCs w:val="28"/>
        </w:rPr>
      </w:pPr>
    </w:p>
    <w:p w14:paraId="1809821C">
      <w:pPr>
        <w:pStyle w:val="3"/>
        <w:spacing w:before="0" w:after="0" w:line="240" w:lineRule="auto"/>
        <w:rPr>
          <w:rFonts w:ascii="Times New Roman" w:hAnsi="Times New Roman" w:cs="Times New Roman" w:eastAsiaTheme="minorEastAsia"/>
          <w:szCs w:val="28"/>
        </w:rPr>
      </w:pPr>
    </w:p>
    <w:bookmarkEnd w:id="28"/>
    <w:bookmarkEnd w:id="29"/>
    <w:p w14:paraId="2082DFE7">
      <w:pPr>
        <w:jc w:val="center"/>
        <w:rPr>
          <w:rFonts w:ascii="Times New Roman" w:hAnsi="Times New Roman" w:cs="Times New Roman" w:eastAsiaTheme="minorEastAsia"/>
          <w:b/>
          <w:sz w:val="28"/>
          <w:szCs w:val="28"/>
        </w:rPr>
      </w:pPr>
    </w:p>
    <w:p w14:paraId="02526A25">
      <w:pPr>
        <w:jc w:val="center"/>
        <w:rPr>
          <w:rFonts w:ascii="Times New Roman" w:hAnsi="Times New Roman" w:cs="Times New Roman" w:eastAsiaTheme="minorEastAsia"/>
          <w:b/>
          <w:sz w:val="28"/>
          <w:szCs w:val="28"/>
        </w:rPr>
      </w:pPr>
    </w:p>
    <w:p w14:paraId="0E92A8A8">
      <w:pPr>
        <w:jc w:val="both"/>
        <w:rPr>
          <w:rFonts w:ascii="Times New Roman" w:hAnsi="Times New Roman" w:cs="Times New Roman" w:eastAsiaTheme="minorEastAsia"/>
          <w:b/>
          <w:sz w:val="28"/>
          <w:szCs w:val="28"/>
        </w:rPr>
      </w:pPr>
    </w:p>
    <w:p w14:paraId="060F5C50">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附件4  报价表</w:t>
      </w:r>
    </w:p>
    <w:p w14:paraId="636B1458">
      <w:pPr>
        <w:pStyle w:val="4"/>
        <w:rPr>
          <w:rFonts w:ascii="Times New Roman" w:hAnsi="Times New Roman" w:cs="Times New Roman" w:eastAsiaTheme="minorEastAsia"/>
          <w:color w:val="auto"/>
          <w:sz w:val="24"/>
          <w:szCs w:val="24"/>
        </w:rPr>
      </w:pPr>
      <w:r>
        <w:rPr>
          <w:rFonts w:ascii="Times New Roman" w:hAnsi="Times New Roman" w:cs="Times New Roman" w:eastAsiaTheme="minorEastAsia"/>
          <w:color w:val="auto"/>
          <w:sz w:val="24"/>
          <w:szCs w:val="24"/>
        </w:rPr>
        <w:t>包件1：</w:t>
      </w:r>
      <w:r>
        <w:rPr>
          <w:rFonts w:hint="eastAsia" w:ascii="Times New Roman" w:hAnsi="Times New Roman" w:cs="Times New Roman" w:eastAsiaTheme="minorEastAsia"/>
          <w:color w:val="auto"/>
          <w:sz w:val="24"/>
          <w:szCs w:val="24"/>
        </w:rPr>
        <w:t>土方工程</w:t>
      </w:r>
      <w:r>
        <w:rPr>
          <w:rFonts w:ascii="Times New Roman" w:hAnsi="Times New Roman" w:cs="Times New Roman" w:eastAsiaTheme="minorEastAsia"/>
          <w:color w:val="auto"/>
          <w:sz w:val="24"/>
          <w:szCs w:val="24"/>
        </w:rPr>
        <w:t>报价一览表</w:t>
      </w:r>
    </w:p>
    <w:p w14:paraId="701AB8F3">
      <w:pPr>
        <w:spacing w:after="312" w:afterLines="100"/>
        <w:jc w:val="center"/>
        <w:rPr>
          <w:rFonts w:ascii="Times New Roman" w:hAnsi="Times New Roman" w:cs="Times New Roman" w:eastAsiaTheme="minorEastAsia"/>
          <w:b/>
          <w:sz w:val="28"/>
          <w:szCs w:val="28"/>
        </w:rPr>
      </w:pPr>
      <w:r>
        <w:rPr>
          <w:rFonts w:hint="eastAsia" w:ascii="Times New Roman" w:hAnsi="Times New Roman" w:cs="Times New Roman" w:eastAsiaTheme="minorEastAsia"/>
          <w:b/>
          <w:sz w:val="28"/>
          <w:szCs w:val="28"/>
        </w:rPr>
        <w:t>新北区孟河镇滑坡地质灾害隐患点治理工程—土方工程</w:t>
      </w:r>
      <w:r>
        <w:rPr>
          <w:rFonts w:ascii="Times New Roman" w:hAnsi="Times New Roman" w:cs="Times New Roman" w:eastAsiaTheme="minorEastAsia"/>
          <w:b/>
          <w:sz w:val="28"/>
          <w:szCs w:val="28"/>
        </w:rPr>
        <w:t>报价清单</w:t>
      </w:r>
    </w:p>
    <w:tbl>
      <w:tblPr>
        <w:tblStyle w:val="17"/>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832"/>
        <w:gridCol w:w="30"/>
        <w:gridCol w:w="3182"/>
        <w:gridCol w:w="6"/>
        <w:gridCol w:w="562"/>
        <w:gridCol w:w="708"/>
        <w:gridCol w:w="604"/>
        <w:gridCol w:w="850"/>
        <w:gridCol w:w="1265"/>
        <w:gridCol w:w="1140"/>
      </w:tblGrid>
      <w:tr w14:paraId="032F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27" w:type="dxa"/>
            <w:vAlign w:val="center"/>
          </w:tcPr>
          <w:p w14:paraId="3ACE215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832" w:type="dxa"/>
            <w:vAlign w:val="center"/>
          </w:tcPr>
          <w:p w14:paraId="665C9BF0">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项目</w:t>
            </w:r>
          </w:p>
          <w:p w14:paraId="7E587AD4">
            <w:pPr>
              <w:widowControl w:val="0"/>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lang w:bidi="ar"/>
              </w:rPr>
              <w:t>名称</w:t>
            </w:r>
          </w:p>
        </w:tc>
        <w:tc>
          <w:tcPr>
            <w:tcW w:w="3212" w:type="dxa"/>
            <w:gridSpan w:val="2"/>
            <w:vAlign w:val="center"/>
          </w:tcPr>
          <w:p w14:paraId="54EAE28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项目描述</w:t>
            </w:r>
          </w:p>
        </w:tc>
        <w:tc>
          <w:tcPr>
            <w:tcW w:w="568" w:type="dxa"/>
            <w:gridSpan w:val="2"/>
            <w:vAlign w:val="center"/>
          </w:tcPr>
          <w:p w14:paraId="4209966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p>
          <w:p w14:paraId="3301A98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单位</w:t>
            </w:r>
          </w:p>
        </w:tc>
        <w:tc>
          <w:tcPr>
            <w:tcW w:w="708" w:type="dxa"/>
            <w:vAlign w:val="center"/>
          </w:tcPr>
          <w:p w14:paraId="52779D4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p>
          <w:p w14:paraId="58C3176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工程量</w:t>
            </w:r>
          </w:p>
        </w:tc>
        <w:tc>
          <w:tcPr>
            <w:tcW w:w="604" w:type="dxa"/>
            <w:vAlign w:val="center"/>
          </w:tcPr>
          <w:p w14:paraId="24F6CEE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税率</w:t>
            </w:r>
          </w:p>
        </w:tc>
        <w:tc>
          <w:tcPr>
            <w:tcW w:w="850" w:type="dxa"/>
            <w:vAlign w:val="center"/>
          </w:tcPr>
          <w:p w14:paraId="003EEDC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2BB23A1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单价（元）</w:t>
            </w:r>
          </w:p>
        </w:tc>
        <w:tc>
          <w:tcPr>
            <w:tcW w:w="1265" w:type="dxa"/>
            <w:vAlign w:val="center"/>
          </w:tcPr>
          <w:p w14:paraId="61B55DC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3F817AF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1140" w:type="dxa"/>
            <w:vAlign w:val="center"/>
          </w:tcPr>
          <w:p w14:paraId="0CED6C94">
            <w:pPr>
              <w:widowControl w:val="0"/>
              <w:spacing w:line="240" w:lineRule="exact"/>
              <w:jc w:val="center"/>
              <w:rPr>
                <w:rFonts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备注</w:t>
            </w:r>
          </w:p>
        </w:tc>
      </w:tr>
      <w:tr w14:paraId="2AC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Align w:val="center"/>
          </w:tcPr>
          <w:p w14:paraId="0C0B5406">
            <w:pPr>
              <w:widowControl w:val="0"/>
              <w:spacing w:line="240" w:lineRule="exact"/>
              <w:jc w:val="center"/>
              <w:rPr>
                <w:rFonts w:ascii="Times New Roman" w:hAnsi="Times New Roman" w:cs="Times New Roman" w:eastAsiaTheme="minorEastAsia"/>
                <w:b/>
                <w:bCs/>
                <w:snapToGrid/>
                <w:lang w:bidi="ar"/>
              </w:rPr>
            </w:pPr>
            <w:r>
              <w:rPr>
                <w:rFonts w:ascii="Times New Roman" w:hAnsi="Times New Roman" w:cs="Times New Roman" w:eastAsiaTheme="minorEastAsia"/>
                <w:b/>
                <w:bCs/>
                <w:snapToGrid/>
                <w:lang w:bidi="ar"/>
              </w:rPr>
              <w:t>一</w:t>
            </w:r>
          </w:p>
        </w:tc>
        <w:tc>
          <w:tcPr>
            <w:tcW w:w="4050" w:type="dxa"/>
            <w:gridSpan w:val="4"/>
            <w:vAlign w:val="center"/>
          </w:tcPr>
          <w:p w14:paraId="0FD7E309">
            <w:pPr>
              <w:widowControl w:val="0"/>
              <w:spacing w:line="240" w:lineRule="exact"/>
              <w:jc w:val="left"/>
              <w:rPr>
                <w:rFonts w:hint="eastAsia" w:ascii="Times New Roman" w:hAnsi="Times New Roman" w:cs="Times New Roman" w:eastAsiaTheme="minorEastAsia"/>
                <w:b/>
                <w:bCs/>
                <w:snapToGrid/>
                <w:lang w:bidi="ar"/>
              </w:rPr>
            </w:pPr>
            <w:r>
              <w:rPr>
                <w:rFonts w:ascii="Times New Roman" w:hAnsi="Times New Roman" w:cs="Times New Roman" w:eastAsiaTheme="minorEastAsia"/>
                <w:b/>
                <w:bCs/>
                <w:snapToGrid/>
                <w:lang w:bidi="ar"/>
              </w:rPr>
              <w:t>边坡清理</w:t>
            </w:r>
          </w:p>
        </w:tc>
        <w:tc>
          <w:tcPr>
            <w:tcW w:w="562" w:type="dxa"/>
            <w:vAlign w:val="center"/>
          </w:tcPr>
          <w:p w14:paraId="4BAA65BE">
            <w:pPr>
              <w:widowControl w:val="0"/>
              <w:spacing w:line="240" w:lineRule="exact"/>
              <w:jc w:val="both"/>
              <w:rPr>
                <w:rFonts w:hint="eastAsia" w:ascii="Times New Roman" w:hAnsi="Times New Roman" w:cs="Times New Roman" w:eastAsiaTheme="minorEastAsia"/>
                <w:bCs/>
                <w:snapToGrid/>
                <w:sz w:val="15"/>
                <w:szCs w:val="15"/>
                <w:lang w:bidi="ar"/>
              </w:rPr>
            </w:pPr>
          </w:p>
        </w:tc>
        <w:tc>
          <w:tcPr>
            <w:tcW w:w="708" w:type="dxa"/>
            <w:vAlign w:val="center"/>
          </w:tcPr>
          <w:p w14:paraId="76221B88">
            <w:pPr>
              <w:widowControl w:val="0"/>
              <w:spacing w:line="240" w:lineRule="exact"/>
              <w:jc w:val="both"/>
              <w:rPr>
                <w:rFonts w:hint="eastAsia" w:ascii="Times New Roman" w:hAnsi="Times New Roman" w:cs="Times New Roman" w:eastAsiaTheme="minorEastAsia"/>
                <w:bCs/>
                <w:snapToGrid/>
                <w:sz w:val="15"/>
                <w:szCs w:val="15"/>
                <w:lang w:bidi="ar"/>
              </w:rPr>
            </w:pPr>
          </w:p>
        </w:tc>
        <w:tc>
          <w:tcPr>
            <w:tcW w:w="604" w:type="dxa"/>
            <w:vAlign w:val="center"/>
          </w:tcPr>
          <w:p w14:paraId="35C25E2C">
            <w:pPr>
              <w:widowControl w:val="0"/>
              <w:spacing w:line="240" w:lineRule="exact"/>
              <w:jc w:val="both"/>
              <w:rPr>
                <w:rFonts w:hint="eastAsia" w:ascii="Times New Roman" w:hAnsi="Times New Roman" w:cs="Times New Roman" w:eastAsiaTheme="minorEastAsia"/>
                <w:bCs/>
                <w:snapToGrid/>
                <w:sz w:val="15"/>
                <w:szCs w:val="15"/>
                <w:lang w:bidi="ar"/>
              </w:rPr>
            </w:pPr>
          </w:p>
        </w:tc>
        <w:tc>
          <w:tcPr>
            <w:tcW w:w="850" w:type="dxa"/>
            <w:vAlign w:val="center"/>
          </w:tcPr>
          <w:p w14:paraId="0ABB96A4">
            <w:pPr>
              <w:widowControl w:val="0"/>
              <w:spacing w:line="240" w:lineRule="exact"/>
              <w:jc w:val="both"/>
              <w:rPr>
                <w:rFonts w:hint="eastAsia" w:ascii="Times New Roman" w:hAnsi="Times New Roman" w:cs="Times New Roman" w:eastAsiaTheme="minorEastAsia"/>
                <w:bCs/>
                <w:snapToGrid/>
                <w:sz w:val="15"/>
                <w:szCs w:val="15"/>
                <w:lang w:bidi="ar"/>
              </w:rPr>
            </w:pPr>
          </w:p>
        </w:tc>
        <w:tc>
          <w:tcPr>
            <w:tcW w:w="1265" w:type="dxa"/>
            <w:vAlign w:val="center"/>
          </w:tcPr>
          <w:p w14:paraId="3ACF8501">
            <w:pPr>
              <w:widowControl w:val="0"/>
              <w:spacing w:line="240" w:lineRule="exact"/>
              <w:jc w:val="both"/>
              <w:rPr>
                <w:rFonts w:hint="eastAsia" w:ascii="Times New Roman" w:hAnsi="Times New Roman" w:cs="Times New Roman" w:eastAsiaTheme="minorEastAsia"/>
                <w:bCs/>
                <w:snapToGrid/>
                <w:sz w:val="15"/>
                <w:szCs w:val="15"/>
                <w:lang w:bidi="ar"/>
              </w:rPr>
            </w:pPr>
          </w:p>
        </w:tc>
        <w:tc>
          <w:tcPr>
            <w:tcW w:w="1140" w:type="dxa"/>
            <w:vAlign w:val="center"/>
          </w:tcPr>
          <w:p w14:paraId="58214873">
            <w:pPr>
              <w:widowControl w:val="0"/>
              <w:spacing w:line="240" w:lineRule="exact"/>
              <w:jc w:val="both"/>
              <w:rPr>
                <w:rFonts w:hint="eastAsia" w:ascii="Times New Roman" w:hAnsi="Times New Roman" w:cs="Times New Roman" w:eastAsiaTheme="minorEastAsia"/>
                <w:bCs/>
                <w:snapToGrid/>
                <w:sz w:val="15"/>
                <w:szCs w:val="15"/>
                <w:lang w:bidi="ar"/>
              </w:rPr>
            </w:pPr>
          </w:p>
        </w:tc>
      </w:tr>
      <w:tr w14:paraId="4F07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27" w:type="dxa"/>
            <w:vAlign w:val="center"/>
          </w:tcPr>
          <w:p w14:paraId="333B6F2F">
            <w:pPr>
              <w:widowControl w:val="0"/>
              <w:spacing w:line="24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1.1</w:t>
            </w:r>
          </w:p>
        </w:tc>
        <w:tc>
          <w:tcPr>
            <w:tcW w:w="832" w:type="dxa"/>
            <w:vAlign w:val="center"/>
          </w:tcPr>
          <w:p w14:paraId="750350CF">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清除地被植物</w:t>
            </w:r>
          </w:p>
        </w:tc>
        <w:tc>
          <w:tcPr>
            <w:tcW w:w="3212" w:type="dxa"/>
            <w:gridSpan w:val="2"/>
            <w:vAlign w:val="center"/>
          </w:tcPr>
          <w:p w14:paraId="1AD77249">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1.清除现状无需利用的色带、地被、苗木（含大型乔灌木）、建筑垃圾、生活垃圾等废弃物；</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2.含场内短驳，外运弃置，运距、弃场自行考虑；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3.具体情况施工单位自行勘察现场,方案自行考虑,满足现场及设计要求；</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4.按项包干；</w:t>
            </w:r>
          </w:p>
        </w:tc>
        <w:tc>
          <w:tcPr>
            <w:tcW w:w="568" w:type="dxa"/>
            <w:gridSpan w:val="2"/>
            <w:vAlign w:val="center"/>
          </w:tcPr>
          <w:p w14:paraId="774A3DE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项</w:t>
            </w:r>
          </w:p>
        </w:tc>
        <w:tc>
          <w:tcPr>
            <w:tcW w:w="708" w:type="dxa"/>
            <w:vAlign w:val="center"/>
          </w:tcPr>
          <w:p w14:paraId="4440833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highlight w:val="none"/>
                <w:lang w:bidi="ar"/>
              </w:rPr>
            </w:pPr>
            <w:r>
              <w:rPr>
                <w:rFonts w:hint="eastAsia" w:ascii="Times New Roman" w:hAnsi="Times New Roman" w:cs="Times New Roman" w:eastAsiaTheme="minorEastAsia"/>
                <w:snapToGrid/>
                <w:sz w:val="15"/>
                <w:szCs w:val="15"/>
                <w:highlight w:val="none"/>
                <w:lang w:bidi="ar"/>
              </w:rPr>
              <w:t>1.0</w:t>
            </w:r>
          </w:p>
        </w:tc>
        <w:tc>
          <w:tcPr>
            <w:tcW w:w="604" w:type="dxa"/>
            <w:vAlign w:val="center"/>
          </w:tcPr>
          <w:p w14:paraId="708BDBB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3.00%</w:t>
            </w:r>
          </w:p>
        </w:tc>
        <w:tc>
          <w:tcPr>
            <w:tcW w:w="850" w:type="dxa"/>
            <w:vAlign w:val="center"/>
          </w:tcPr>
          <w:p w14:paraId="74DA353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65" w:type="dxa"/>
            <w:vAlign w:val="center"/>
          </w:tcPr>
          <w:p w14:paraId="2957F46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140" w:type="dxa"/>
            <w:vAlign w:val="center"/>
          </w:tcPr>
          <w:p w14:paraId="65D978AB">
            <w:pPr>
              <w:widowControl w:val="0"/>
              <w:spacing w:line="240" w:lineRule="exact"/>
              <w:jc w:val="center"/>
              <w:rPr>
                <w:rFonts w:ascii="Times New Roman" w:hAnsi="Times New Roman" w:cs="Times New Roman" w:eastAsiaTheme="minorEastAsia"/>
                <w:bCs/>
                <w:snapToGrid/>
                <w:sz w:val="15"/>
                <w:szCs w:val="15"/>
                <w:lang w:bidi="ar"/>
              </w:rPr>
            </w:pPr>
          </w:p>
        </w:tc>
      </w:tr>
      <w:tr w14:paraId="0CB7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27" w:type="dxa"/>
            <w:vAlign w:val="center"/>
          </w:tcPr>
          <w:p w14:paraId="102EB58A">
            <w:pPr>
              <w:widowControl w:val="0"/>
              <w:spacing w:line="24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1.2</w:t>
            </w:r>
          </w:p>
        </w:tc>
        <w:tc>
          <w:tcPr>
            <w:tcW w:w="832" w:type="dxa"/>
            <w:vAlign w:val="center"/>
          </w:tcPr>
          <w:p w14:paraId="3F61F0D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拆除砖石结构</w:t>
            </w:r>
          </w:p>
        </w:tc>
        <w:tc>
          <w:tcPr>
            <w:tcW w:w="3212" w:type="dxa"/>
            <w:gridSpan w:val="2"/>
            <w:vAlign w:val="center"/>
          </w:tcPr>
          <w:p w14:paraId="25DB069C">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1.拆除现状围墙、挡墙、栏杆等构筑物（含基础）；</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2.具体情况自行勘察现场,方案自行考虑；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3.满足现场及设计要求；</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4.拆除物场内短驳，外运，运距、弃场自行考虑；</w:t>
            </w:r>
          </w:p>
        </w:tc>
        <w:tc>
          <w:tcPr>
            <w:tcW w:w="568" w:type="dxa"/>
            <w:gridSpan w:val="2"/>
            <w:vAlign w:val="center"/>
          </w:tcPr>
          <w:p w14:paraId="214854A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8" w:type="dxa"/>
            <w:vAlign w:val="center"/>
          </w:tcPr>
          <w:p w14:paraId="30189CD3">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highlight w:val="none"/>
                <w:lang w:bidi="ar"/>
              </w:rPr>
            </w:pPr>
            <w:r>
              <w:rPr>
                <w:rFonts w:ascii="Times New Roman" w:hAnsi="Times New Roman" w:cs="Times New Roman" w:eastAsiaTheme="minorEastAsia"/>
                <w:snapToGrid/>
                <w:sz w:val="15"/>
                <w:szCs w:val="15"/>
                <w:highlight w:val="none"/>
                <w:lang w:bidi="ar"/>
              </w:rPr>
              <w:t>500.</w:t>
            </w:r>
            <w:r>
              <w:rPr>
                <w:rFonts w:hint="eastAsia" w:ascii="Times New Roman" w:hAnsi="Times New Roman" w:cs="Times New Roman" w:eastAsiaTheme="minorEastAsia"/>
                <w:snapToGrid/>
                <w:sz w:val="15"/>
                <w:szCs w:val="15"/>
                <w:highlight w:val="none"/>
                <w:lang w:bidi="ar"/>
              </w:rPr>
              <w:t>0</w:t>
            </w:r>
          </w:p>
        </w:tc>
        <w:tc>
          <w:tcPr>
            <w:tcW w:w="604" w:type="dxa"/>
            <w:vAlign w:val="center"/>
          </w:tcPr>
          <w:p w14:paraId="3FAED3C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3.00%</w:t>
            </w:r>
          </w:p>
        </w:tc>
        <w:tc>
          <w:tcPr>
            <w:tcW w:w="850" w:type="dxa"/>
            <w:vAlign w:val="center"/>
          </w:tcPr>
          <w:p w14:paraId="6C48362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65" w:type="dxa"/>
            <w:vAlign w:val="center"/>
          </w:tcPr>
          <w:p w14:paraId="04457FA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140" w:type="dxa"/>
            <w:vAlign w:val="center"/>
          </w:tcPr>
          <w:p w14:paraId="72809440">
            <w:pPr>
              <w:widowControl w:val="0"/>
              <w:spacing w:line="240" w:lineRule="exact"/>
              <w:jc w:val="center"/>
              <w:rPr>
                <w:rFonts w:ascii="Times New Roman" w:hAnsi="Times New Roman" w:cs="Times New Roman" w:eastAsiaTheme="minorEastAsia"/>
                <w:bCs/>
                <w:snapToGrid/>
                <w:sz w:val="15"/>
                <w:szCs w:val="15"/>
                <w:lang w:bidi="ar"/>
              </w:rPr>
            </w:pPr>
          </w:p>
        </w:tc>
      </w:tr>
      <w:tr w14:paraId="623F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Align w:val="center"/>
          </w:tcPr>
          <w:p w14:paraId="6E313E75">
            <w:pPr>
              <w:widowControl w:val="0"/>
              <w:spacing w:line="240" w:lineRule="exact"/>
              <w:jc w:val="center"/>
              <w:rPr>
                <w:rFonts w:ascii="Times New Roman" w:hAnsi="Times New Roman" w:cs="Times New Roman" w:eastAsiaTheme="minorEastAsia"/>
                <w:b/>
                <w:bCs/>
                <w:snapToGrid/>
                <w:lang w:bidi="ar"/>
              </w:rPr>
            </w:pPr>
            <w:r>
              <w:rPr>
                <w:rFonts w:ascii="Times New Roman" w:hAnsi="Times New Roman" w:cs="Times New Roman" w:eastAsiaTheme="minorEastAsia"/>
                <w:b/>
                <w:bCs/>
                <w:snapToGrid/>
                <w:lang w:bidi="ar"/>
              </w:rPr>
              <w:t>二</w:t>
            </w:r>
          </w:p>
        </w:tc>
        <w:tc>
          <w:tcPr>
            <w:tcW w:w="4050" w:type="dxa"/>
            <w:gridSpan w:val="4"/>
            <w:vAlign w:val="center"/>
          </w:tcPr>
          <w:p w14:paraId="15ACEB1F">
            <w:pPr>
              <w:widowControl w:val="0"/>
              <w:spacing w:line="240" w:lineRule="exact"/>
              <w:jc w:val="left"/>
              <w:rPr>
                <w:rFonts w:ascii="Times New Roman" w:hAnsi="Times New Roman" w:cs="Times New Roman" w:eastAsiaTheme="minorEastAsia"/>
                <w:b/>
                <w:bCs/>
                <w:snapToGrid/>
                <w:lang w:bidi="ar"/>
              </w:rPr>
            </w:pPr>
            <w:r>
              <w:rPr>
                <w:rFonts w:ascii="Times New Roman" w:hAnsi="Times New Roman" w:cs="Times New Roman" w:eastAsiaTheme="minorEastAsia"/>
                <w:b/>
                <w:bCs/>
                <w:snapToGrid/>
                <w:lang w:bidi="ar"/>
              </w:rPr>
              <w:t>土方工程</w:t>
            </w:r>
          </w:p>
        </w:tc>
        <w:tc>
          <w:tcPr>
            <w:tcW w:w="562" w:type="dxa"/>
            <w:vAlign w:val="center"/>
          </w:tcPr>
          <w:p w14:paraId="78457BA3">
            <w:pPr>
              <w:widowControl w:val="0"/>
              <w:spacing w:line="240" w:lineRule="exact"/>
              <w:jc w:val="both"/>
              <w:rPr>
                <w:rFonts w:ascii="Times New Roman" w:hAnsi="Times New Roman" w:cs="Times New Roman" w:eastAsiaTheme="minorEastAsia"/>
                <w:bCs/>
                <w:snapToGrid/>
                <w:sz w:val="15"/>
                <w:szCs w:val="15"/>
                <w:lang w:bidi="ar"/>
              </w:rPr>
            </w:pPr>
          </w:p>
        </w:tc>
        <w:tc>
          <w:tcPr>
            <w:tcW w:w="708" w:type="dxa"/>
            <w:vAlign w:val="center"/>
          </w:tcPr>
          <w:p w14:paraId="44E94C73">
            <w:pPr>
              <w:widowControl w:val="0"/>
              <w:spacing w:line="240" w:lineRule="exact"/>
              <w:jc w:val="right"/>
              <w:rPr>
                <w:rFonts w:ascii="Times New Roman" w:hAnsi="Times New Roman" w:cs="Times New Roman" w:eastAsiaTheme="minorEastAsia"/>
                <w:bCs/>
                <w:snapToGrid/>
                <w:sz w:val="15"/>
                <w:szCs w:val="15"/>
                <w:lang w:bidi="ar"/>
              </w:rPr>
            </w:pPr>
          </w:p>
        </w:tc>
        <w:tc>
          <w:tcPr>
            <w:tcW w:w="604" w:type="dxa"/>
            <w:vAlign w:val="center"/>
          </w:tcPr>
          <w:p w14:paraId="4B5BA5E1">
            <w:pPr>
              <w:widowControl w:val="0"/>
              <w:spacing w:line="240" w:lineRule="exact"/>
              <w:jc w:val="both"/>
              <w:rPr>
                <w:rFonts w:ascii="Times New Roman" w:hAnsi="Times New Roman" w:cs="Times New Roman" w:eastAsiaTheme="minorEastAsia"/>
                <w:bCs/>
                <w:snapToGrid/>
                <w:sz w:val="15"/>
                <w:szCs w:val="15"/>
                <w:lang w:bidi="ar"/>
              </w:rPr>
            </w:pPr>
          </w:p>
        </w:tc>
        <w:tc>
          <w:tcPr>
            <w:tcW w:w="850" w:type="dxa"/>
            <w:vAlign w:val="center"/>
          </w:tcPr>
          <w:p w14:paraId="4656A154">
            <w:pPr>
              <w:widowControl w:val="0"/>
              <w:spacing w:line="240" w:lineRule="exact"/>
              <w:jc w:val="both"/>
              <w:rPr>
                <w:rFonts w:ascii="Times New Roman" w:hAnsi="Times New Roman" w:cs="Times New Roman" w:eastAsiaTheme="minorEastAsia"/>
                <w:bCs/>
                <w:snapToGrid/>
                <w:sz w:val="15"/>
                <w:szCs w:val="15"/>
                <w:lang w:bidi="ar"/>
              </w:rPr>
            </w:pPr>
          </w:p>
        </w:tc>
        <w:tc>
          <w:tcPr>
            <w:tcW w:w="1265" w:type="dxa"/>
            <w:vAlign w:val="center"/>
          </w:tcPr>
          <w:p w14:paraId="5A37E979">
            <w:pPr>
              <w:widowControl w:val="0"/>
              <w:spacing w:line="240" w:lineRule="exact"/>
              <w:jc w:val="both"/>
              <w:rPr>
                <w:rFonts w:ascii="Times New Roman" w:hAnsi="Times New Roman" w:cs="Times New Roman" w:eastAsiaTheme="minorEastAsia"/>
                <w:bCs/>
                <w:snapToGrid/>
                <w:sz w:val="15"/>
                <w:szCs w:val="15"/>
                <w:lang w:bidi="ar"/>
              </w:rPr>
            </w:pPr>
          </w:p>
        </w:tc>
        <w:tc>
          <w:tcPr>
            <w:tcW w:w="1140" w:type="dxa"/>
            <w:vAlign w:val="center"/>
          </w:tcPr>
          <w:p w14:paraId="5A6D423A">
            <w:pPr>
              <w:widowControl w:val="0"/>
              <w:spacing w:line="240" w:lineRule="exact"/>
              <w:jc w:val="both"/>
              <w:rPr>
                <w:rFonts w:ascii="Times New Roman" w:hAnsi="Times New Roman" w:cs="Times New Roman" w:eastAsiaTheme="minorEastAsia"/>
                <w:bCs/>
                <w:snapToGrid/>
                <w:sz w:val="15"/>
                <w:szCs w:val="15"/>
                <w:lang w:bidi="ar"/>
              </w:rPr>
            </w:pPr>
          </w:p>
        </w:tc>
      </w:tr>
      <w:tr w14:paraId="03D4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27" w:type="dxa"/>
            <w:vAlign w:val="center"/>
          </w:tcPr>
          <w:p w14:paraId="01DF3F53">
            <w:pPr>
              <w:widowControl w:val="0"/>
              <w:spacing w:line="24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1.3</w:t>
            </w:r>
          </w:p>
        </w:tc>
        <w:tc>
          <w:tcPr>
            <w:tcW w:w="832" w:type="dxa"/>
            <w:vAlign w:val="center"/>
          </w:tcPr>
          <w:p w14:paraId="68FE89B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挖一般土方</w:t>
            </w:r>
          </w:p>
        </w:tc>
        <w:tc>
          <w:tcPr>
            <w:tcW w:w="3212" w:type="dxa"/>
            <w:gridSpan w:val="2"/>
            <w:vAlign w:val="center"/>
          </w:tcPr>
          <w:p w14:paraId="3B153B56">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1.削坡降坡及基础开挖，按设计要求完成锚拉墙前施工清理及修整坡面；</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2.土壤类别、挖土深度综合；</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3.含场内短驳，外运，运距、弃场自行考虑；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4.具体情况自行勘察现场,方案自行考虑；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5.满足现场及设计要求；</w:t>
            </w:r>
          </w:p>
        </w:tc>
        <w:tc>
          <w:tcPr>
            <w:tcW w:w="568" w:type="dxa"/>
            <w:gridSpan w:val="2"/>
            <w:vAlign w:val="center"/>
          </w:tcPr>
          <w:p w14:paraId="65B20CD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8" w:type="dxa"/>
            <w:vAlign w:val="center"/>
          </w:tcPr>
          <w:p w14:paraId="2243FE5E">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highlight w:val="none"/>
                <w:lang w:bidi="ar"/>
              </w:rPr>
            </w:pPr>
            <w:r>
              <w:rPr>
                <w:rFonts w:ascii="Times New Roman" w:hAnsi="Times New Roman" w:cs="Times New Roman" w:eastAsiaTheme="minorEastAsia"/>
                <w:snapToGrid/>
                <w:sz w:val="15"/>
                <w:szCs w:val="15"/>
                <w:highlight w:val="none"/>
                <w:lang w:bidi="ar"/>
              </w:rPr>
              <w:t>5000.0</w:t>
            </w:r>
          </w:p>
        </w:tc>
        <w:tc>
          <w:tcPr>
            <w:tcW w:w="604" w:type="dxa"/>
            <w:vAlign w:val="center"/>
          </w:tcPr>
          <w:p w14:paraId="44FC274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3.00%</w:t>
            </w:r>
          </w:p>
        </w:tc>
        <w:tc>
          <w:tcPr>
            <w:tcW w:w="850" w:type="dxa"/>
            <w:vAlign w:val="center"/>
          </w:tcPr>
          <w:p w14:paraId="0B823CC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65" w:type="dxa"/>
            <w:vAlign w:val="center"/>
          </w:tcPr>
          <w:p w14:paraId="7E9495B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140" w:type="dxa"/>
            <w:vAlign w:val="center"/>
          </w:tcPr>
          <w:p w14:paraId="1C3FDDAA">
            <w:pPr>
              <w:widowControl w:val="0"/>
              <w:spacing w:line="240" w:lineRule="exact"/>
              <w:jc w:val="center"/>
              <w:rPr>
                <w:rFonts w:ascii="Times New Roman" w:hAnsi="Times New Roman" w:cs="Times New Roman" w:eastAsiaTheme="minorEastAsia"/>
                <w:bCs/>
                <w:snapToGrid/>
                <w:sz w:val="15"/>
                <w:szCs w:val="15"/>
                <w:lang w:bidi="ar"/>
              </w:rPr>
            </w:pPr>
          </w:p>
        </w:tc>
      </w:tr>
      <w:tr w14:paraId="0B8A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427" w:type="dxa"/>
            <w:vAlign w:val="center"/>
          </w:tcPr>
          <w:p w14:paraId="4BF6D810">
            <w:pPr>
              <w:widowControl w:val="0"/>
              <w:spacing w:line="240" w:lineRule="exact"/>
              <w:jc w:val="center"/>
              <w:rPr>
                <w:rFonts w:ascii="Times New Roman" w:hAnsi="Times New Roman" w:cs="Times New Roman" w:eastAsiaTheme="minorEastAsia"/>
                <w:bCs/>
                <w:snapToGrid/>
                <w:sz w:val="15"/>
                <w:szCs w:val="15"/>
                <w:lang w:bidi="ar"/>
              </w:rPr>
            </w:pPr>
            <w:r>
              <w:rPr>
                <w:rFonts w:ascii="Times New Roman" w:hAnsi="Times New Roman" w:cs="Times New Roman" w:eastAsiaTheme="minorEastAsia"/>
                <w:bCs/>
                <w:snapToGrid/>
                <w:sz w:val="15"/>
                <w:szCs w:val="15"/>
                <w:lang w:bidi="ar"/>
              </w:rPr>
              <w:t>1.4</w:t>
            </w:r>
          </w:p>
        </w:tc>
        <w:tc>
          <w:tcPr>
            <w:tcW w:w="832" w:type="dxa"/>
            <w:vAlign w:val="center"/>
          </w:tcPr>
          <w:p w14:paraId="1EB8526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挖沟槽土方</w:t>
            </w:r>
          </w:p>
        </w:tc>
        <w:tc>
          <w:tcPr>
            <w:tcW w:w="3212" w:type="dxa"/>
            <w:gridSpan w:val="2"/>
            <w:vAlign w:val="center"/>
          </w:tcPr>
          <w:p w14:paraId="7A0615BD">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1.土壤类别、挖土深度综合；</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2.含工作面及放坡增加工程量,场内短驳；</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3.素土回填沟槽及井周，密实度满足设计要求；</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4.含场内短驳，余土外运弃置，运距、弃场自行考虑；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5.具体情况自行勘察现场,方案自行考虑;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6.满足现场及设计要求;</w:t>
            </w:r>
          </w:p>
        </w:tc>
        <w:tc>
          <w:tcPr>
            <w:tcW w:w="568" w:type="dxa"/>
            <w:gridSpan w:val="2"/>
            <w:vAlign w:val="center"/>
          </w:tcPr>
          <w:p w14:paraId="7D8B336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8" w:type="dxa"/>
            <w:vAlign w:val="center"/>
          </w:tcPr>
          <w:p w14:paraId="400B228A">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highlight w:val="none"/>
                <w:lang w:bidi="ar"/>
              </w:rPr>
            </w:pPr>
            <w:r>
              <w:rPr>
                <w:rFonts w:ascii="Times New Roman" w:hAnsi="Times New Roman" w:cs="Times New Roman" w:eastAsiaTheme="minorEastAsia"/>
                <w:snapToGrid/>
                <w:sz w:val="15"/>
                <w:szCs w:val="15"/>
                <w:highlight w:val="none"/>
                <w:lang w:bidi="ar"/>
              </w:rPr>
              <w:t>500.0</w:t>
            </w:r>
          </w:p>
        </w:tc>
        <w:tc>
          <w:tcPr>
            <w:tcW w:w="604" w:type="dxa"/>
            <w:vAlign w:val="center"/>
          </w:tcPr>
          <w:p w14:paraId="76C7EDA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3.00%</w:t>
            </w:r>
          </w:p>
        </w:tc>
        <w:tc>
          <w:tcPr>
            <w:tcW w:w="850" w:type="dxa"/>
            <w:vAlign w:val="center"/>
          </w:tcPr>
          <w:p w14:paraId="0C23124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65" w:type="dxa"/>
            <w:vAlign w:val="center"/>
          </w:tcPr>
          <w:p w14:paraId="457A5EF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140" w:type="dxa"/>
            <w:vAlign w:val="center"/>
          </w:tcPr>
          <w:p w14:paraId="06E966B0">
            <w:pPr>
              <w:widowControl w:val="0"/>
              <w:spacing w:line="240" w:lineRule="exact"/>
              <w:jc w:val="center"/>
              <w:rPr>
                <w:rFonts w:ascii="Times New Roman" w:hAnsi="Times New Roman" w:cs="Times New Roman" w:eastAsiaTheme="minorEastAsia"/>
                <w:bCs/>
                <w:snapToGrid/>
                <w:sz w:val="15"/>
                <w:szCs w:val="15"/>
                <w:lang w:bidi="ar"/>
              </w:rPr>
            </w:pPr>
          </w:p>
        </w:tc>
      </w:tr>
      <w:tr w14:paraId="02CA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7" w:type="dxa"/>
            <w:vAlign w:val="center"/>
          </w:tcPr>
          <w:p w14:paraId="5DE4020A">
            <w:pPr>
              <w:widowControl w:val="0"/>
              <w:spacing w:line="240" w:lineRule="exact"/>
              <w:jc w:val="center"/>
              <w:rPr>
                <w:rFonts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三</w:t>
            </w:r>
          </w:p>
        </w:tc>
        <w:tc>
          <w:tcPr>
            <w:tcW w:w="4044" w:type="dxa"/>
            <w:gridSpan w:val="3"/>
            <w:vAlign w:val="center"/>
          </w:tcPr>
          <w:p w14:paraId="1AC0753D">
            <w:pPr>
              <w:widowControl w:val="0"/>
              <w:spacing w:line="240" w:lineRule="exact"/>
              <w:jc w:val="center"/>
              <w:rPr>
                <w:rFonts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 xml:space="preserve">合 </w:t>
            </w:r>
            <w:r>
              <w:rPr>
                <w:rFonts w:ascii="Times New Roman" w:hAnsi="Times New Roman" w:cs="Times New Roman" w:eastAsiaTheme="minorEastAsia"/>
                <w:b/>
                <w:bCs/>
                <w:snapToGrid/>
                <w:lang w:bidi="ar"/>
              </w:rPr>
              <w:t xml:space="preserve"> </w:t>
            </w:r>
            <w:r>
              <w:rPr>
                <w:rFonts w:hint="eastAsia" w:ascii="Times New Roman" w:hAnsi="Times New Roman" w:cs="Times New Roman" w:eastAsiaTheme="minorEastAsia"/>
                <w:b/>
                <w:bCs/>
                <w:snapToGrid/>
                <w:lang w:bidi="ar"/>
              </w:rPr>
              <w:t>计</w:t>
            </w:r>
          </w:p>
        </w:tc>
        <w:tc>
          <w:tcPr>
            <w:tcW w:w="568" w:type="dxa"/>
            <w:gridSpan w:val="2"/>
            <w:vAlign w:val="center"/>
          </w:tcPr>
          <w:p w14:paraId="346F15EE">
            <w:pPr>
              <w:widowControl w:val="0"/>
              <w:spacing w:line="240" w:lineRule="exact"/>
              <w:jc w:val="center"/>
              <w:rPr>
                <w:rFonts w:ascii="Times New Roman" w:hAnsi="Times New Roman" w:cs="Times New Roman" w:eastAsiaTheme="minorEastAsia"/>
                <w:b/>
                <w:bCs/>
                <w:snapToGrid/>
                <w:lang w:bidi="ar"/>
              </w:rPr>
            </w:pPr>
          </w:p>
        </w:tc>
        <w:tc>
          <w:tcPr>
            <w:tcW w:w="708" w:type="dxa"/>
            <w:vAlign w:val="center"/>
          </w:tcPr>
          <w:p w14:paraId="551A3FEC">
            <w:pPr>
              <w:widowControl w:val="0"/>
              <w:spacing w:line="240" w:lineRule="exact"/>
              <w:jc w:val="center"/>
              <w:rPr>
                <w:rFonts w:ascii="Times New Roman" w:hAnsi="Times New Roman" w:cs="Times New Roman" w:eastAsiaTheme="minorEastAsia"/>
                <w:b/>
                <w:bCs/>
                <w:snapToGrid/>
                <w:lang w:bidi="ar"/>
              </w:rPr>
            </w:pPr>
          </w:p>
        </w:tc>
        <w:tc>
          <w:tcPr>
            <w:tcW w:w="604" w:type="dxa"/>
            <w:vAlign w:val="center"/>
          </w:tcPr>
          <w:p w14:paraId="1FD9F0E7">
            <w:pPr>
              <w:widowControl w:val="0"/>
              <w:spacing w:line="240" w:lineRule="exact"/>
              <w:jc w:val="center"/>
              <w:rPr>
                <w:rFonts w:ascii="Times New Roman" w:hAnsi="Times New Roman" w:cs="Times New Roman" w:eastAsiaTheme="minorEastAsia"/>
                <w:b/>
                <w:bCs/>
                <w:snapToGrid/>
                <w:lang w:bidi="ar"/>
              </w:rPr>
            </w:pPr>
          </w:p>
        </w:tc>
        <w:tc>
          <w:tcPr>
            <w:tcW w:w="850" w:type="dxa"/>
            <w:vAlign w:val="center"/>
          </w:tcPr>
          <w:p w14:paraId="559F69E5">
            <w:pPr>
              <w:widowControl w:val="0"/>
              <w:spacing w:line="240" w:lineRule="exact"/>
              <w:jc w:val="center"/>
              <w:rPr>
                <w:rFonts w:ascii="Times New Roman" w:hAnsi="Times New Roman" w:cs="Times New Roman" w:eastAsiaTheme="minorEastAsia"/>
                <w:b/>
                <w:bCs/>
                <w:snapToGrid/>
                <w:lang w:bidi="ar"/>
              </w:rPr>
            </w:pPr>
          </w:p>
        </w:tc>
        <w:tc>
          <w:tcPr>
            <w:tcW w:w="1265" w:type="dxa"/>
            <w:vAlign w:val="center"/>
          </w:tcPr>
          <w:p w14:paraId="77F0B460">
            <w:pPr>
              <w:widowControl w:val="0"/>
              <w:spacing w:line="240" w:lineRule="exact"/>
              <w:jc w:val="right"/>
              <w:rPr>
                <w:rFonts w:ascii="Times New Roman" w:hAnsi="Times New Roman" w:cs="Times New Roman" w:eastAsiaTheme="minorEastAsia"/>
                <w:b/>
                <w:bCs/>
                <w:snapToGrid/>
                <w:lang w:bidi="ar"/>
              </w:rPr>
            </w:pPr>
            <w:r>
              <w:rPr>
                <w:rFonts w:hint="eastAsia" w:ascii="Times New Roman" w:hAnsi="Times New Roman" w:cs="Times New Roman" w:eastAsiaTheme="minorEastAsia"/>
                <w:b/>
                <w:bCs/>
                <w:snapToGrid/>
                <w:lang w:bidi="ar"/>
              </w:rPr>
              <w:t>0</w:t>
            </w:r>
            <w:r>
              <w:rPr>
                <w:rFonts w:ascii="Times New Roman" w:hAnsi="Times New Roman" w:cs="Times New Roman" w:eastAsiaTheme="minorEastAsia"/>
                <w:b/>
                <w:bCs/>
                <w:snapToGrid/>
                <w:lang w:bidi="ar"/>
              </w:rPr>
              <w:t>.00</w:t>
            </w:r>
          </w:p>
        </w:tc>
        <w:tc>
          <w:tcPr>
            <w:tcW w:w="1140" w:type="dxa"/>
            <w:vAlign w:val="center"/>
          </w:tcPr>
          <w:p w14:paraId="085C9D24">
            <w:pPr>
              <w:widowControl w:val="0"/>
              <w:spacing w:line="240" w:lineRule="exact"/>
              <w:jc w:val="center"/>
              <w:rPr>
                <w:rFonts w:ascii="Times New Roman" w:hAnsi="Times New Roman" w:cs="Times New Roman" w:eastAsiaTheme="minorEastAsia"/>
                <w:b/>
                <w:bCs/>
                <w:snapToGrid/>
                <w:lang w:bidi="ar"/>
              </w:rPr>
            </w:pPr>
          </w:p>
        </w:tc>
      </w:tr>
      <w:tr w14:paraId="43E2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7" w:type="dxa"/>
            <w:vAlign w:val="center"/>
          </w:tcPr>
          <w:p w14:paraId="631D917A">
            <w:pPr>
              <w:widowControl w:val="0"/>
              <w:kinsoku/>
              <w:autoSpaceDE/>
              <w:autoSpaceDN/>
              <w:adjustRightInd/>
              <w:snapToGrid/>
              <w:spacing w:line="240" w:lineRule="exact"/>
              <w:jc w:val="left"/>
              <w:textAlignment w:val="center"/>
              <w:rPr>
                <w:rFonts w:hint="eastAsia" w:ascii="Times New Roman" w:hAnsi="Times New Roman" w:cs="Times New Roman" w:eastAsiaTheme="minorEastAsia"/>
                <w:b/>
                <w:snapToGrid/>
                <w:lang w:bidi="ar"/>
              </w:rPr>
            </w:pPr>
            <w:r>
              <w:rPr>
                <w:rFonts w:hint="eastAsia" w:ascii="Times New Roman" w:hAnsi="Times New Roman" w:cs="Times New Roman" w:eastAsiaTheme="minorEastAsia"/>
                <w:b/>
                <w:snapToGrid/>
                <w:lang w:bidi="ar"/>
              </w:rPr>
              <w:t>四</w:t>
            </w:r>
          </w:p>
        </w:tc>
        <w:tc>
          <w:tcPr>
            <w:tcW w:w="862" w:type="dxa"/>
            <w:gridSpan w:val="2"/>
            <w:vAlign w:val="center"/>
          </w:tcPr>
          <w:p w14:paraId="59FDABE6">
            <w:pPr>
              <w:widowControl w:val="0"/>
              <w:kinsoku/>
              <w:autoSpaceDE/>
              <w:autoSpaceDN/>
              <w:adjustRightInd/>
              <w:snapToGrid/>
              <w:spacing w:line="240" w:lineRule="exact"/>
              <w:jc w:val="left"/>
              <w:textAlignment w:val="center"/>
              <w:rPr>
                <w:rFonts w:hint="eastAsia"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土方短驳</w:t>
            </w:r>
          </w:p>
        </w:tc>
        <w:tc>
          <w:tcPr>
            <w:tcW w:w="3182" w:type="dxa"/>
            <w:vAlign w:val="center"/>
          </w:tcPr>
          <w:p w14:paraId="3254C1FE">
            <w:pPr>
              <w:widowControl w:val="0"/>
              <w:kinsoku/>
              <w:autoSpaceDE/>
              <w:autoSpaceDN/>
              <w:adjustRightInd/>
              <w:snapToGrid/>
              <w:spacing w:line="240" w:lineRule="exact"/>
              <w:jc w:val="left"/>
              <w:textAlignment w:val="center"/>
              <w:rPr>
                <w:rFonts w:hint="eastAsia"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因场地受限，大型土方车辆进出困难，采用小型农用车辆倒运到场地外（5km</w:t>
            </w:r>
            <w:r>
              <w:rPr>
                <w:rFonts w:ascii="Times New Roman" w:hAnsi="Times New Roman" w:cs="Times New Roman" w:eastAsiaTheme="minorEastAsia"/>
                <w:snapToGrid/>
                <w:sz w:val="15"/>
                <w:szCs w:val="15"/>
                <w:lang w:bidi="ar"/>
              </w:rPr>
              <w:t>范围内</w:t>
            </w:r>
            <w:r>
              <w:rPr>
                <w:rFonts w:hint="eastAsia" w:ascii="Times New Roman" w:hAnsi="Times New Roman" w:cs="Times New Roman" w:eastAsiaTheme="minorEastAsia"/>
                <w:snapToGrid/>
                <w:sz w:val="15"/>
                <w:szCs w:val="15"/>
                <w:lang w:bidi="ar"/>
              </w:rPr>
              <w:t>）集中外运。</w:t>
            </w:r>
          </w:p>
        </w:tc>
        <w:tc>
          <w:tcPr>
            <w:tcW w:w="568" w:type="dxa"/>
            <w:gridSpan w:val="2"/>
            <w:vAlign w:val="center"/>
          </w:tcPr>
          <w:p w14:paraId="7985B8DD">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8" w:type="dxa"/>
            <w:vAlign w:val="center"/>
          </w:tcPr>
          <w:p w14:paraId="504173FF">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w:t>
            </w:r>
            <w:r>
              <w:rPr>
                <w:rFonts w:ascii="Times New Roman" w:hAnsi="Times New Roman" w:cs="Times New Roman" w:eastAsiaTheme="minorEastAsia"/>
                <w:snapToGrid/>
                <w:sz w:val="15"/>
                <w:szCs w:val="15"/>
                <w:lang w:bidi="ar"/>
              </w:rPr>
              <w:t>00.0</w:t>
            </w:r>
          </w:p>
        </w:tc>
        <w:tc>
          <w:tcPr>
            <w:tcW w:w="604" w:type="dxa"/>
            <w:vAlign w:val="center"/>
          </w:tcPr>
          <w:p w14:paraId="0FECBC50">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p>
        </w:tc>
        <w:tc>
          <w:tcPr>
            <w:tcW w:w="850" w:type="dxa"/>
            <w:vAlign w:val="center"/>
          </w:tcPr>
          <w:p w14:paraId="14D891D3">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p>
        </w:tc>
        <w:tc>
          <w:tcPr>
            <w:tcW w:w="1265" w:type="dxa"/>
            <w:vAlign w:val="center"/>
          </w:tcPr>
          <w:p w14:paraId="1928EBC2">
            <w:pPr>
              <w:widowControl w:val="0"/>
              <w:kinsoku/>
              <w:autoSpaceDE/>
              <w:autoSpaceDN/>
              <w:adjustRightInd/>
              <w:snapToGrid/>
              <w:spacing w:line="240" w:lineRule="exact"/>
              <w:jc w:val="left"/>
              <w:textAlignment w:val="center"/>
              <w:rPr>
                <w:rFonts w:hint="eastAsia" w:ascii="Times New Roman" w:hAnsi="Times New Roman" w:cs="Times New Roman" w:eastAsiaTheme="minorEastAsia"/>
                <w:snapToGrid/>
                <w:sz w:val="15"/>
                <w:szCs w:val="15"/>
                <w:lang w:bidi="ar"/>
              </w:rPr>
            </w:pPr>
          </w:p>
        </w:tc>
        <w:tc>
          <w:tcPr>
            <w:tcW w:w="1140" w:type="dxa"/>
            <w:vAlign w:val="center"/>
          </w:tcPr>
          <w:p w14:paraId="3D9BBD37">
            <w:pPr>
              <w:widowControl w:val="0"/>
              <w:kinsoku/>
              <w:autoSpaceDE/>
              <w:autoSpaceDN/>
              <w:adjustRightInd/>
              <w:snapToGrid/>
              <w:spacing w:line="240" w:lineRule="exact"/>
              <w:jc w:val="lef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如发生按时签证</w:t>
            </w:r>
          </w:p>
        </w:tc>
      </w:tr>
    </w:tbl>
    <w:p w14:paraId="6D8107F5">
      <w:pPr>
        <w:spacing w:line="360" w:lineRule="auto"/>
        <w:rPr>
          <w:rFonts w:ascii="Times New Roman" w:hAnsi="Times New Roman" w:cs="Times New Roman" w:eastAsiaTheme="minorEastAsia"/>
        </w:rPr>
      </w:pPr>
    </w:p>
    <w:p w14:paraId="35387F39">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01A19E81">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150DF125">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33085AF6">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6AF49D45">
      <w:pPr>
        <w:rPr>
          <w:rFonts w:eastAsiaTheme="minorEastAsia"/>
        </w:rPr>
      </w:pPr>
    </w:p>
    <w:p w14:paraId="28972B4B">
      <w:pPr>
        <w:rPr>
          <w:rFonts w:eastAsiaTheme="minorEastAsia"/>
        </w:rPr>
      </w:pPr>
    </w:p>
    <w:p w14:paraId="55CE8F78">
      <w:pPr>
        <w:rPr>
          <w:rFonts w:eastAsiaTheme="minorEastAsia"/>
        </w:rPr>
      </w:pPr>
    </w:p>
    <w:p w14:paraId="0A3F908D">
      <w:pPr>
        <w:rPr>
          <w:rFonts w:eastAsiaTheme="minorEastAsia"/>
        </w:rPr>
      </w:pPr>
    </w:p>
    <w:p w14:paraId="0B6FF8F8">
      <w:pPr>
        <w:rPr>
          <w:rFonts w:hint="eastAsia" w:eastAsiaTheme="minorEastAsia"/>
        </w:rPr>
      </w:pPr>
    </w:p>
    <w:p w14:paraId="6A85549D">
      <w:pPr>
        <w:rPr>
          <w:rFonts w:hint="eastAsia" w:eastAsiaTheme="minorEastAsia"/>
        </w:rPr>
      </w:pPr>
    </w:p>
    <w:p w14:paraId="4CA0C473">
      <w:pPr>
        <w:pStyle w:val="4"/>
        <w:rPr>
          <w:rFonts w:ascii="Times New Roman" w:hAnsi="Times New Roman" w:cs="Times New Roman" w:eastAsiaTheme="minorEastAsia"/>
          <w:color w:val="auto"/>
          <w:sz w:val="24"/>
          <w:szCs w:val="24"/>
        </w:rPr>
      </w:pPr>
      <w:bookmarkStart w:id="30" w:name="_Toc140071955"/>
      <w:bookmarkStart w:id="31" w:name="_Toc25471_WPSOffice_Level1"/>
      <w:r>
        <w:rPr>
          <w:rFonts w:ascii="Times New Roman" w:hAnsi="Times New Roman" w:cs="Times New Roman" w:eastAsiaTheme="minorEastAsia"/>
          <w:color w:val="auto"/>
          <w:sz w:val="24"/>
          <w:szCs w:val="24"/>
        </w:rPr>
        <w:t xml:space="preserve"> 包件2：施工劳务报价一览表</w:t>
      </w:r>
      <w:bookmarkEnd w:id="30"/>
    </w:p>
    <w:p w14:paraId="040A6C4D">
      <w:pPr>
        <w:spacing w:after="312" w:afterLines="100"/>
        <w:jc w:val="center"/>
        <w:rPr>
          <w:rFonts w:ascii="Times New Roman" w:hAnsi="Times New Roman" w:cs="Times New Roman" w:eastAsiaTheme="minorEastAsia"/>
          <w:b/>
          <w:sz w:val="28"/>
          <w:szCs w:val="28"/>
        </w:rPr>
      </w:pPr>
      <w:r>
        <w:rPr>
          <w:rFonts w:hint="eastAsia" w:ascii="Times New Roman" w:hAnsi="Times New Roman" w:cs="Times New Roman" w:eastAsiaTheme="minorEastAsia"/>
          <w:b/>
          <w:sz w:val="28"/>
          <w:szCs w:val="28"/>
        </w:rPr>
        <w:t>新北区孟河镇滑坡地质灾害隐患点治理工程—</w:t>
      </w:r>
      <w:r>
        <w:rPr>
          <w:rFonts w:ascii="Times New Roman" w:hAnsi="Times New Roman" w:cs="Times New Roman" w:eastAsiaTheme="minorEastAsia"/>
          <w:b/>
          <w:sz w:val="28"/>
          <w:szCs w:val="28"/>
        </w:rPr>
        <w:t>施工劳务报价清单</w:t>
      </w:r>
    </w:p>
    <w:tbl>
      <w:tblPr>
        <w:tblStyle w:val="1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705"/>
        <w:gridCol w:w="3543"/>
        <w:gridCol w:w="709"/>
        <w:gridCol w:w="709"/>
        <w:gridCol w:w="850"/>
        <w:gridCol w:w="572"/>
        <w:gridCol w:w="840"/>
        <w:gridCol w:w="870"/>
        <w:gridCol w:w="412"/>
      </w:tblGrid>
      <w:tr w14:paraId="61F2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6" w:type="dxa"/>
            <w:vAlign w:val="center"/>
          </w:tcPr>
          <w:p w14:paraId="25882FF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705" w:type="dxa"/>
            <w:vAlign w:val="center"/>
          </w:tcPr>
          <w:p w14:paraId="3ACACE10">
            <w:pPr>
              <w:widowControl w:val="0"/>
              <w:spacing w:line="240" w:lineRule="exact"/>
              <w:jc w:val="center"/>
              <w:textAlignment w:val="center"/>
              <w:rPr>
                <w:rFonts w:ascii="Times New Roman" w:hAnsi="Times New Roman" w:cs="Times New Roman" w:eastAsiaTheme="minorEastAsia"/>
                <w:sz w:val="15"/>
                <w:szCs w:val="15"/>
                <w:lang w:bidi="ar"/>
              </w:rPr>
            </w:pPr>
            <w:r>
              <w:rPr>
                <w:rFonts w:ascii="Times New Roman" w:hAnsi="Times New Roman" w:cs="Times New Roman" w:eastAsiaTheme="minorEastAsia"/>
                <w:sz w:val="15"/>
                <w:szCs w:val="15"/>
                <w:lang w:bidi="ar"/>
              </w:rPr>
              <w:t>项目</w:t>
            </w:r>
          </w:p>
          <w:p w14:paraId="09A4AC09">
            <w:pPr>
              <w:widowControl w:val="0"/>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lang w:bidi="ar"/>
              </w:rPr>
              <w:t>名称</w:t>
            </w:r>
          </w:p>
        </w:tc>
        <w:tc>
          <w:tcPr>
            <w:tcW w:w="3543" w:type="dxa"/>
            <w:vAlign w:val="center"/>
          </w:tcPr>
          <w:p w14:paraId="3B9B8F7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项目描述</w:t>
            </w:r>
          </w:p>
        </w:tc>
        <w:tc>
          <w:tcPr>
            <w:tcW w:w="709" w:type="dxa"/>
            <w:vAlign w:val="center"/>
          </w:tcPr>
          <w:p w14:paraId="2600815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p>
          <w:p w14:paraId="4065695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单位</w:t>
            </w:r>
          </w:p>
        </w:tc>
        <w:tc>
          <w:tcPr>
            <w:tcW w:w="709" w:type="dxa"/>
            <w:vAlign w:val="center"/>
          </w:tcPr>
          <w:p w14:paraId="405D35F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p>
          <w:p w14:paraId="2E2804BE">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hint="eastAsia" w:ascii="Times New Roman" w:hAnsi="Times New Roman" w:cs="Times New Roman" w:eastAsiaTheme="minorEastAsia"/>
                <w:snapToGrid/>
                <w:sz w:val="15"/>
                <w:szCs w:val="15"/>
                <w:lang w:bidi="ar"/>
              </w:rPr>
              <w:t>工程量</w:t>
            </w:r>
          </w:p>
        </w:tc>
        <w:tc>
          <w:tcPr>
            <w:tcW w:w="850" w:type="dxa"/>
            <w:vAlign w:val="center"/>
          </w:tcPr>
          <w:p w14:paraId="247F44B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不含税</w:t>
            </w:r>
          </w:p>
          <w:p w14:paraId="179445E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572" w:type="dxa"/>
            <w:vAlign w:val="center"/>
          </w:tcPr>
          <w:p w14:paraId="5C8308E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税率</w:t>
            </w:r>
          </w:p>
        </w:tc>
        <w:tc>
          <w:tcPr>
            <w:tcW w:w="840" w:type="dxa"/>
            <w:vAlign w:val="center"/>
          </w:tcPr>
          <w:p w14:paraId="0C2A160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349A87D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单价（元）</w:t>
            </w:r>
          </w:p>
        </w:tc>
        <w:tc>
          <w:tcPr>
            <w:tcW w:w="870" w:type="dxa"/>
            <w:vAlign w:val="center"/>
          </w:tcPr>
          <w:p w14:paraId="1B1D732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0D1D1E9E">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412" w:type="dxa"/>
            <w:vAlign w:val="center"/>
          </w:tcPr>
          <w:p w14:paraId="2DB7978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备注</w:t>
            </w:r>
          </w:p>
        </w:tc>
      </w:tr>
      <w:tr w14:paraId="6078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 w:type="dxa"/>
            <w:vAlign w:val="center"/>
          </w:tcPr>
          <w:p w14:paraId="17E28121">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一</w:t>
            </w:r>
          </w:p>
        </w:tc>
        <w:tc>
          <w:tcPr>
            <w:tcW w:w="4248" w:type="dxa"/>
            <w:gridSpan w:val="2"/>
            <w:vAlign w:val="center"/>
          </w:tcPr>
          <w:p w14:paraId="7260743B">
            <w:pPr>
              <w:widowControl w:val="0"/>
              <w:kinsoku/>
              <w:autoSpaceDE/>
              <w:autoSpaceDN/>
              <w:adjustRightInd/>
              <w:snapToGrid/>
              <w:spacing w:line="240" w:lineRule="exact"/>
              <w:jc w:val="both"/>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边坡防护工程</w:t>
            </w:r>
          </w:p>
        </w:tc>
        <w:tc>
          <w:tcPr>
            <w:tcW w:w="709" w:type="dxa"/>
            <w:vAlign w:val="center"/>
          </w:tcPr>
          <w:p w14:paraId="6DA7A6D8">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c>
          <w:tcPr>
            <w:tcW w:w="709" w:type="dxa"/>
            <w:vAlign w:val="center"/>
          </w:tcPr>
          <w:p w14:paraId="18FDED8F">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c>
          <w:tcPr>
            <w:tcW w:w="850" w:type="dxa"/>
            <w:vAlign w:val="center"/>
          </w:tcPr>
          <w:p w14:paraId="2A36E8A8">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572" w:type="dxa"/>
            <w:vAlign w:val="center"/>
          </w:tcPr>
          <w:p w14:paraId="78D3D29E">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840" w:type="dxa"/>
            <w:vAlign w:val="center"/>
          </w:tcPr>
          <w:p w14:paraId="7B587C55">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870" w:type="dxa"/>
            <w:vAlign w:val="center"/>
          </w:tcPr>
          <w:p w14:paraId="53156524">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412" w:type="dxa"/>
            <w:vAlign w:val="center"/>
          </w:tcPr>
          <w:p w14:paraId="6B5110F3">
            <w:pPr>
              <w:widowControl w:val="0"/>
              <w:kinsoku/>
              <w:autoSpaceDE/>
              <w:autoSpaceDN/>
              <w:adjustRightInd/>
              <w:snapToGrid/>
              <w:spacing w:line="240" w:lineRule="exact"/>
              <w:jc w:val="both"/>
              <w:textAlignment w:val="center"/>
              <w:rPr>
                <w:rFonts w:hint="eastAsia" w:ascii="Times New Roman" w:hAnsi="Times New Roman" w:cs="Times New Roman" w:eastAsiaTheme="minorEastAsia"/>
                <w:b/>
                <w:snapToGrid/>
                <w:sz w:val="15"/>
                <w:szCs w:val="15"/>
                <w:lang w:bidi="ar"/>
              </w:rPr>
            </w:pPr>
          </w:p>
        </w:tc>
      </w:tr>
      <w:tr w14:paraId="4672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396" w:type="dxa"/>
            <w:vAlign w:val="center"/>
          </w:tcPr>
          <w:p w14:paraId="0BAC74E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w:t>
            </w:r>
          </w:p>
        </w:tc>
        <w:tc>
          <w:tcPr>
            <w:tcW w:w="705" w:type="dxa"/>
            <w:vAlign w:val="center"/>
          </w:tcPr>
          <w:p w14:paraId="457F73A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锚杆</w:t>
            </w:r>
          </w:p>
        </w:tc>
        <w:tc>
          <w:tcPr>
            <w:tcW w:w="3543" w:type="dxa"/>
            <w:vAlign w:val="center"/>
          </w:tcPr>
          <w:p w14:paraId="6BEA2614">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1.钢筋锚杆（含防腐处理）；</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2.成孔直径Ф150，Ф32钢筋杆体L=15000（12000）@2000，含钢筋加工、安装；</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3.采用纯水泥浆二次注浆作业，含注浆管；</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4.含锚杆头部灌浆体清理、C30细石砼密封等具体要求详见设计图纸；</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5.工程量按锚杆长度计量;</w:t>
            </w:r>
          </w:p>
        </w:tc>
        <w:tc>
          <w:tcPr>
            <w:tcW w:w="709" w:type="dxa"/>
            <w:vAlign w:val="center"/>
          </w:tcPr>
          <w:p w14:paraId="7BBB495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w:t>
            </w:r>
          </w:p>
        </w:tc>
        <w:tc>
          <w:tcPr>
            <w:tcW w:w="709" w:type="dxa"/>
            <w:vAlign w:val="center"/>
          </w:tcPr>
          <w:p w14:paraId="69335CB7">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2172.00 </w:t>
            </w:r>
          </w:p>
        </w:tc>
        <w:tc>
          <w:tcPr>
            <w:tcW w:w="850" w:type="dxa"/>
            <w:vAlign w:val="center"/>
          </w:tcPr>
          <w:p w14:paraId="4FBFF165">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71F3362B">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65C09F7A">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69039D8D">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2EE0C192">
            <w:pPr>
              <w:widowControl w:val="0"/>
              <w:kinsoku/>
              <w:autoSpaceDE/>
              <w:autoSpaceDN/>
              <w:adjustRightInd/>
              <w:snapToGrid/>
              <w:spacing w:line="240" w:lineRule="exact"/>
              <w:jc w:val="both"/>
              <w:textAlignment w:val="center"/>
              <w:rPr>
                <w:rFonts w:ascii="Times New Roman" w:hAnsi="Times New Roman" w:cs="Times New Roman" w:eastAsiaTheme="minorEastAsia"/>
                <w:snapToGrid/>
                <w:sz w:val="15"/>
                <w:szCs w:val="15"/>
                <w:lang w:bidi="ar"/>
              </w:rPr>
            </w:pPr>
          </w:p>
        </w:tc>
      </w:tr>
      <w:tr w14:paraId="34F9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396" w:type="dxa"/>
            <w:vAlign w:val="center"/>
          </w:tcPr>
          <w:p w14:paraId="3AC6FC5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2</w:t>
            </w:r>
          </w:p>
        </w:tc>
        <w:tc>
          <w:tcPr>
            <w:tcW w:w="705" w:type="dxa"/>
            <w:vAlign w:val="center"/>
          </w:tcPr>
          <w:p w14:paraId="40EE649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混凝土工程</w:t>
            </w:r>
          </w:p>
        </w:tc>
        <w:tc>
          <w:tcPr>
            <w:tcW w:w="3543" w:type="dxa"/>
            <w:vAlign w:val="center"/>
          </w:tcPr>
          <w:p w14:paraId="4CF36986">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1.C15商品砼垫层；</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2.含模板安、拆；</w:t>
            </w:r>
          </w:p>
        </w:tc>
        <w:tc>
          <w:tcPr>
            <w:tcW w:w="709" w:type="dxa"/>
            <w:vAlign w:val="center"/>
          </w:tcPr>
          <w:p w14:paraId="7BDADF6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9" w:type="dxa"/>
            <w:vAlign w:val="center"/>
          </w:tcPr>
          <w:p w14:paraId="3A2011E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12.69 </w:t>
            </w:r>
          </w:p>
        </w:tc>
        <w:tc>
          <w:tcPr>
            <w:tcW w:w="850" w:type="dxa"/>
            <w:vAlign w:val="center"/>
          </w:tcPr>
          <w:p w14:paraId="1B0B0C6C">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683FDFBA">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40F205A1">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6230AE54">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7F6894D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5C2A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396" w:type="dxa"/>
            <w:vAlign w:val="center"/>
          </w:tcPr>
          <w:p w14:paraId="56F21CD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3</w:t>
            </w:r>
          </w:p>
        </w:tc>
        <w:tc>
          <w:tcPr>
            <w:tcW w:w="705" w:type="dxa"/>
            <w:vAlign w:val="center"/>
          </w:tcPr>
          <w:p w14:paraId="420BF15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混凝土基础</w:t>
            </w:r>
          </w:p>
        </w:tc>
        <w:tc>
          <w:tcPr>
            <w:tcW w:w="3543" w:type="dxa"/>
            <w:vAlign w:val="center"/>
          </w:tcPr>
          <w:p w14:paraId="6928B97E">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1.C30混凝土梁浇筑（含格构梁、顶梁、基础）、养护；</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2.含模板安、拆；</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3.按图纸要求设置相应伸缩缝；</w:t>
            </w:r>
          </w:p>
        </w:tc>
        <w:tc>
          <w:tcPr>
            <w:tcW w:w="709" w:type="dxa"/>
            <w:vAlign w:val="center"/>
          </w:tcPr>
          <w:p w14:paraId="74DBB733">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709" w:type="dxa"/>
            <w:vAlign w:val="center"/>
          </w:tcPr>
          <w:p w14:paraId="3534000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154.64 </w:t>
            </w:r>
          </w:p>
        </w:tc>
        <w:tc>
          <w:tcPr>
            <w:tcW w:w="850" w:type="dxa"/>
            <w:vAlign w:val="center"/>
          </w:tcPr>
          <w:p w14:paraId="2D8D958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4B0DF069">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180C62B8">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6D6E43A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4D41545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558E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6" w:type="dxa"/>
            <w:vAlign w:val="center"/>
          </w:tcPr>
          <w:p w14:paraId="7AED02D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4</w:t>
            </w:r>
          </w:p>
        </w:tc>
        <w:tc>
          <w:tcPr>
            <w:tcW w:w="705" w:type="dxa"/>
            <w:vAlign w:val="center"/>
          </w:tcPr>
          <w:p w14:paraId="49C053C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现浇构件钢筋制安</w:t>
            </w:r>
          </w:p>
        </w:tc>
        <w:tc>
          <w:tcPr>
            <w:tcW w:w="3543" w:type="dxa"/>
            <w:vAlign w:val="center"/>
          </w:tcPr>
          <w:p w14:paraId="33E5C800">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钢筋级别、种类综合;</w:t>
            </w:r>
          </w:p>
        </w:tc>
        <w:tc>
          <w:tcPr>
            <w:tcW w:w="709" w:type="dxa"/>
            <w:vAlign w:val="center"/>
          </w:tcPr>
          <w:p w14:paraId="47D368D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t</w:t>
            </w:r>
          </w:p>
        </w:tc>
        <w:tc>
          <w:tcPr>
            <w:tcW w:w="709" w:type="dxa"/>
            <w:vAlign w:val="center"/>
          </w:tcPr>
          <w:p w14:paraId="0B49006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21.93 </w:t>
            </w:r>
          </w:p>
        </w:tc>
        <w:tc>
          <w:tcPr>
            <w:tcW w:w="850" w:type="dxa"/>
            <w:vAlign w:val="center"/>
          </w:tcPr>
          <w:p w14:paraId="3FF9A4A1">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1D2036B8">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68380AFA">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6DAAE851">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72AC7DC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35B0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 w:type="dxa"/>
            <w:vAlign w:val="center"/>
          </w:tcPr>
          <w:p w14:paraId="0F6BEC8E">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二</w:t>
            </w:r>
          </w:p>
        </w:tc>
        <w:tc>
          <w:tcPr>
            <w:tcW w:w="4248" w:type="dxa"/>
            <w:gridSpan w:val="2"/>
            <w:vAlign w:val="center"/>
          </w:tcPr>
          <w:p w14:paraId="1AC21ACD">
            <w:pPr>
              <w:widowControl w:val="0"/>
              <w:kinsoku/>
              <w:autoSpaceDE/>
              <w:autoSpaceDN/>
              <w:adjustRightInd/>
              <w:snapToGrid/>
              <w:spacing w:line="240" w:lineRule="exact"/>
              <w:jc w:val="both"/>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边坡排水工程</w:t>
            </w:r>
          </w:p>
        </w:tc>
        <w:tc>
          <w:tcPr>
            <w:tcW w:w="709" w:type="dxa"/>
            <w:vAlign w:val="center"/>
          </w:tcPr>
          <w:p w14:paraId="163EE772">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c>
          <w:tcPr>
            <w:tcW w:w="709" w:type="dxa"/>
            <w:vAlign w:val="center"/>
          </w:tcPr>
          <w:p w14:paraId="3F6ED58A">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c>
          <w:tcPr>
            <w:tcW w:w="850" w:type="dxa"/>
            <w:vAlign w:val="center"/>
          </w:tcPr>
          <w:p w14:paraId="59D0DDA7">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572" w:type="dxa"/>
            <w:vAlign w:val="center"/>
          </w:tcPr>
          <w:p w14:paraId="72787781">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840" w:type="dxa"/>
            <w:vAlign w:val="center"/>
          </w:tcPr>
          <w:p w14:paraId="0F7FFFC4">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870" w:type="dxa"/>
            <w:vAlign w:val="center"/>
          </w:tcPr>
          <w:p w14:paraId="1C9A806F">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412" w:type="dxa"/>
            <w:vAlign w:val="center"/>
          </w:tcPr>
          <w:p w14:paraId="57E83ED1">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r>
      <w:tr w14:paraId="425B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6655586B">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5</w:t>
            </w:r>
          </w:p>
        </w:tc>
        <w:tc>
          <w:tcPr>
            <w:tcW w:w="705" w:type="dxa"/>
            <w:vAlign w:val="center"/>
          </w:tcPr>
          <w:p w14:paraId="51FE7E4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排水渠道砌筑</w:t>
            </w:r>
          </w:p>
        </w:tc>
        <w:tc>
          <w:tcPr>
            <w:tcW w:w="3543" w:type="dxa"/>
            <w:vAlign w:val="center"/>
          </w:tcPr>
          <w:p w14:paraId="793F5084">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1.坡顶截水沟，坡脚（墙脚）排、引水沟；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2.含图示10cmC15商品砼垫层浇筑，24cm厚MU15非黏土烧结砖水泥砂浆砌筑沟壁，2cm厚1:2.5水泥砂浆找平层，5cm厚C30商品砼克顶浇筑；</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3.含模板安、拆及伸缩缝设置；</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4.具体要求详见设计图纸,；</w:t>
            </w:r>
          </w:p>
        </w:tc>
        <w:tc>
          <w:tcPr>
            <w:tcW w:w="709" w:type="dxa"/>
            <w:vAlign w:val="center"/>
          </w:tcPr>
          <w:p w14:paraId="6A23AFE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w:t>
            </w:r>
          </w:p>
        </w:tc>
        <w:tc>
          <w:tcPr>
            <w:tcW w:w="709" w:type="dxa"/>
            <w:vAlign w:val="center"/>
          </w:tcPr>
          <w:p w14:paraId="7BD5451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238.00 </w:t>
            </w:r>
          </w:p>
        </w:tc>
        <w:tc>
          <w:tcPr>
            <w:tcW w:w="850" w:type="dxa"/>
            <w:vAlign w:val="center"/>
          </w:tcPr>
          <w:p w14:paraId="0B220D44">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6D4D4FB5">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56743EE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0F9D0A75">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38F18C1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4DB0C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45F9346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6</w:t>
            </w:r>
          </w:p>
        </w:tc>
        <w:tc>
          <w:tcPr>
            <w:tcW w:w="705" w:type="dxa"/>
            <w:vAlign w:val="center"/>
          </w:tcPr>
          <w:p w14:paraId="5612461A">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集水井砌筑</w:t>
            </w:r>
          </w:p>
        </w:tc>
        <w:tc>
          <w:tcPr>
            <w:tcW w:w="3543" w:type="dxa"/>
            <w:vAlign w:val="center"/>
          </w:tcPr>
          <w:p w14:paraId="58773B00">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1.集水井800*800mm,深度满足设计图纸及现场要求；</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2.含图示10cmC15商品砼垫层浇筑，24cm厚MU15非黏土烧结砖水泥砂浆砌筑井壁(含井壁开孔)，过滤网，内壁用2cm防水水泥砂浆抹平，C15砼找平，带缝集水井盖板；</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3.含模板安、拆；</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4、具体要求详见设计图纸；</w:t>
            </w:r>
          </w:p>
        </w:tc>
        <w:tc>
          <w:tcPr>
            <w:tcW w:w="709" w:type="dxa"/>
            <w:vAlign w:val="center"/>
          </w:tcPr>
          <w:p w14:paraId="21B32CEF">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座</w:t>
            </w:r>
          </w:p>
        </w:tc>
        <w:tc>
          <w:tcPr>
            <w:tcW w:w="709" w:type="dxa"/>
            <w:vAlign w:val="center"/>
          </w:tcPr>
          <w:p w14:paraId="0D19637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1.00 </w:t>
            </w:r>
          </w:p>
        </w:tc>
        <w:tc>
          <w:tcPr>
            <w:tcW w:w="850" w:type="dxa"/>
            <w:vAlign w:val="center"/>
          </w:tcPr>
          <w:p w14:paraId="287B0094">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33CC92E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2E8A0693">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0F6CB11E">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2386974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3FB2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038694E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7</w:t>
            </w:r>
          </w:p>
        </w:tc>
        <w:tc>
          <w:tcPr>
            <w:tcW w:w="705" w:type="dxa"/>
            <w:vAlign w:val="center"/>
          </w:tcPr>
          <w:p w14:paraId="1170F6B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塑料管</w:t>
            </w:r>
          </w:p>
        </w:tc>
        <w:tc>
          <w:tcPr>
            <w:tcW w:w="3543" w:type="dxa"/>
            <w:vAlign w:val="center"/>
          </w:tcPr>
          <w:p w14:paraId="52227B7D">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1.DN300HDPE双壁波纹管（双壁承口,环刚度≥8KN/m2）；</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2.橡胶圈承插接口,参见06MS201-2/31；</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3.水泥砂浆包封（管顶、底及管腔两侧各10cm）；</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4.管道施工满足设计要求;</w:t>
            </w:r>
          </w:p>
        </w:tc>
        <w:tc>
          <w:tcPr>
            <w:tcW w:w="709" w:type="dxa"/>
            <w:vAlign w:val="center"/>
          </w:tcPr>
          <w:p w14:paraId="2F4FEE6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w:t>
            </w:r>
          </w:p>
        </w:tc>
        <w:tc>
          <w:tcPr>
            <w:tcW w:w="709" w:type="dxa"/>
            <w:vAlign w:val="center"/>
          </w:tcPr>
          <w:p w14:paraId="5AA2E74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10.00 </w:t>
            </w:r>
          </w:p>
        </w:tc>
        <w:tc>
          <w:tcPr>
            <w:tcW w:w="850" w:type="dxa"/>
            <w:vAlign w:val="center"/>
          </w:tcPr>
          <w:p w14:paraId="3360272D">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4E05891C">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58A99D97">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2D69C577">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3446685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2B14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 w:type="dxa"/>
            <w:vAlign w:val="center"/>
          </w:tcPr>
          <w:p w14:paraId="28A3FEAB">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三</w:t>
            </w:r>
          </w:p>
        </w:tc>
        <w:tc>
          <w:tcPr>
            <w:tcW w:w="4248" w:type="dxa"/>
            <w:gridSpan w:val="2"/>
            <w:vAlign w:val="center"/>
          </w:tcPr>
          <w:p w14:paraId="493CE613">
            <w:pPr>
              <w:widowControl w:val="0"/>
              <w:kinsoku/>
              <w:autoSpaceDE/>
              <w:autoSpaceDN/>
              <w:adjustRightInd/>
              <w:snapToGrid/>
              <w:spacing w:line="240" w:lineRule="exact"/>
              <w:jc w:val="left"/>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防护栏、植物袋绿化等杂项</w:t>
            </w:r>
          </w:p>
        </w:tc>
        <w:tc>
          <w:tcPr>
            <w:tcW w:w="709" w:type="dxa"/>
            <w:vAlign w:val="center"/>
          </w:tcPr>
          <w:p w14:paraId="2E4124F2">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p>
        </w:tc>
        <w:tc>
          <w:tcPr>
            <w:tcW w:w="709" w:type="dxa"/>
            <w:vAlign w:val="center"/>
          </w:tcPr>
          <w:p w14:paraId="265DEBD4">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850" w:type="dxa"/>
            <w:vAlign w:val="center"/>
          </w:tcPr>
          <w:p w14:paraId="70D4B395">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572" w:type="dxa"/>
            <w:vAlign w:val="center"/>
          </w:tcPr>
          <w:p w14:paraId="07916CAD">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840" w:type="dxa"/>
            <w:vAlign w:val="center"/>
          </w:tcPr>
          <w:p w14:paraId="24F5D496">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p>
        </w:tc>
        <w:tc>
          <w:tcPr>
            <w:tcW w:w="870" w:type="dxa"/>
            <w:vAlign w:val="center"/>
          </w:tcPr>
          <w:p w14:paraId="5AA78F87">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412" w:type="dxa"/>
            <w:vAlign w:val="center"/>
          </w:tcPr>
          <w:p w14:paraId="42B14354">
            <w:pPr>
              <w:widowControl w:val="0"/>
              <w:kinsoku/>
              <w:autoSpaceDE/>
              <w:autoSpaceDN/>
              <w:adjustRightInd/>
              <w:snapToGrid/>
              <w:spacing w:line="240" w:lineRule="exact"/>
              <w:jc w:val="center"/>
              <w:textAlignment w:val="center"/>
              <w:rPr>
                <w:rFonts w:hint="eastAsia"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三</w:t>
            </w:r>
          </w:p>
        </w:tc>
      </w:tr>
      <w:tr w14:paraId="1CCE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561846E6">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8</w:t>
            </w:r>
          </w:p>
        </w:tc>
        <w:tc>
          <w:tcPr>
            <w:tcW w:w="705" w:type="dxa"/>
            <w:vAlign w:val="center"/>
          </w:tcPr>
          <w:p w14:paraId="72AB3835">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隔离护栏安装</w:t>
            </w:r>
          </w:p>
        </w:tc>
        <w:tc>
          <w:tcPr>
            <w:tcW w:w="3543" w:type="dxa"/>
            <w:vAlign w:val="center"/>
          </w:tcPr>
          <w:p w14:paraId="78308000">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1.采用双边护栏,高度1.6m；</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2.浸塑丝经 4.5-5.5 毫米;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3.网孔 60*120 毫米 四周双边丝；</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4.最大尺寸:1500*3000 毫米；</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5.立柱: 48*2 毫米钢管浸塑处理；</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6.具体要求详见设计图纸；</w:t>
            </w:r>
          </w:p>
        </w:tc>
        <w:tc>
          <w:tcPr>
            <w:tcW w:w="709" w:type="dxa"/>
            <w:vAlign w:val="center"/>
          </w:tcPr>
          <w:p w14:paraId="21482B74">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w:t>
            </w:r>
          </w:p>
        </w:tc>
        <w:tc>
          <w:tcPr>
            <w:tcW w:w="709" w:type="dxa"/>
            <w:vAlign w:val="center"/>
          </w:tcPr>
          <w:p w14:paraId="6B07B89D">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108.00 </w:t>
            </w:r>
          </w:p>
        </w:tc>
        <w:tc>
          <w:tcPr>
            <w:tcW w:w="850" w:type="dxa"/>
            <w:vAlign w:val="center"/>
          </w:tcPr>
          <w:p w14:paraId="7A349EB5">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08767477">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1BFAF453">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76685218">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252160A2">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2313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6A38462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9</w:t>
            </w:r>
          </w:p>
        </w:tc>
        <w:tc>
          <w:tcPr>
            <w:tcW w:w="705" w:type="dxa"/>
            <w:vAlign w:val="center"/>
          </w:tcPr>
          <w:p w14:paraId="152A2D4F">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覆盖植被层</w:t>
            </w:r>
          </w:p>
        </w:tc>
        <w:tc>
          <w:tcPr>
            <w:tcW w:w="3543" w:type="dxa"/>
            <w:vAlign w:val="center"/>
          </w:tcPr>
          <w:p w14:paraId="5591C57E">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1.草种的选择及播种量确定应根据工程现场情况选择根系发达、生根性强、耐干 旱、耐高温、抗寒冷、抗病虫害草种;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2.基质选择应考虑土壤的强度和一定的蓬松度、土壤的吸水性、抗雨水的侵蚀性 以及植物生长发育所需的营养元素;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3.植生袋加工时应将经过处理的种子和保水剂、 营养等材料夹在两层可降解的无 纺布（或木浆纸）中间，并覆上抗老化绿网;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4.将混合好的基质填装到每一个袋中，饱满度达 80%时扎紧袋口。植生袋装土前 规格一般为 60 cm ×40 cm；装土后一般为 50 cm ×30 cm × 10 cm;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5.植生袋铺装前应清除坡面杂物， 清理后的坡面比格构面低 20 cm  左右。植生袋装土后绑紧绳子避免外溢。将装好土的植生袋由上而下均匀码放在格构内， 每码 好一排后踩实压紧再向上继续码放;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 xml:space="preserve">6.将装好基质的植生袋铺设在平整后的坡面上， 并用紧固件固定。紧固件可采用 直径 6 mm  的钢锚钉或竹钉，长度 200 mm～400 mm，紧固件密度不少于 5 个/m2; </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7.具体要求详见设计图纸;</w:t>
            </w:r>
          </w:p>
        </w:tc>
        <w:tc>
          <w:tcPr>
            <w:tcW w:w="709" w:type="dxa"/>
            <w:vAlign w:val="center"/>
          </w:tcPr>
          <w:p w14:paraId="06158E90">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m2</w:t>
            </w:r>
          </w:p>
        </w:tc>
        <w:tc>
          <w:tcPr>
            <w:tcW w:w="709" w:type="dxa"/>
            <w:vAlign w:val="center"/>
          </w:tcPr>
          <w:p w14:paraId="2084818E">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936.00 </w:t>
            </w:r>
          </w:p>
        </w:tc>
        <w:tc>
          <w:tcPr>
            <w:tcW w:w="850" w:type="dxa"/>
            <w:vAlign w:val="center"/>
          </w:tcPr>
          <w:p w14:paraId="5C56D745">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2172DD4D">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0A4246F1">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2554917F">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07BE8F3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p>
        </w:tc>
      </w:tr>
      <w:tr w14:paraId="3068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vAlign w:val="center"/>
          </w:tcPr>
          <w:p w14:paraId="6E1C6DB1">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10</w:t>
            </w:r>
          </w:p>
        </w:tc>
        <w:tc>
          <w:tcPr>
            <w:tcW w:w="705" w:type="dxa"/>
            <w:vAlign w:val="center"/>
          </w:tcPr>
          <w:p w14:paraId="7123DCF9">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墙面脚手架</w:t>
            </w:r>
          </w:p>
        </w:tc>
        <w:tc>
          <w:tcPr>
            <w:tcW w:w="3543" w:type="dxa"/>
            <w:vAlign w:val="center"/>
          </w:tcPr>
          <w:p w14:paraId="340973E4">
            <w:pPr>
              <w:widowControl w:val="0"/>
              <w:kinsoku/>
              <w:autoSpaceDE/>
              <w:autoSpaceDN/>
              <w:adjustRightInd/>
              <w:snapToGrid/>
              <w:spacing w:line="200" w:lineRule="exact"/>
              <w:jc w:val="lef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1.本项目涉及各类脚手架、施工平台、临时防护等费用按项包干；</w:t>
            </w:r>
            <w:r>
              <w:rPr>
                <w:rFonts w:hint="eastAsia" w:ascii="Times New Roman" w:hAnsi="Times New Roman" w:cs="Times New Roman" w:eastAsiaTheme="minorEastAsia"/>
                <w:snapToGrid/>
                <w:sz w:val="15"/>
                <w:szCs w:val="15"/>
                <w:lang w:bidi="ar"/>
              </w:rPr>
              <w:br w:type="textWrapping"/>
            </w:r>
            <w:r>
              <w:rPr>
                <w:rFonts w:hint="eastAsia" w:ascii="Times New Roman" w:hAnsi="Times New Roman" w:cs="Times New Roman" w:eastAsiaTheme="minorEastAsia"/>
                <w:snapToGrid/>
                <w:sz w:val="15"/>
                <w:szCs w:val="15"/>
                <w:lang w:bidi="ar"/>
              </w:rPr>
              <w:t>2.具体情况自行勘察现场,方案自行考虑,满足现场及设计要求；</w:t>
            </w:r>
          </w:p>
        </w:tc>
        <w:tc>
          <w:tcPr>
            <w:tcW w:w="709" w:type="dxa"/>
            <w:vAlign w:val="center"/>
          </w:tcPr>
          <w:p w14:paraId="2A49170C">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项</w:t>
            </w:r>
          </w:p>
        </w:tc>
        <w:tc>
          <w:tcPr>
            <w:tcW w:w="709" w:type="dxa"/>
            <w:vAlign w:val="center"/>
          </w:tcPr>
          <w:p w14:paraId="6132CCD8">
            <w:pPr>
              <w:widowControl w:val="0"/>
              <w:kinsoku/>
              <w:autoSpaceDE/>
              <w:autoSpaceDN/>
              <w:adjustRightInd/>
              <w:snapToGrid/>
              <w:spacing w:line="240" w:lineRule="exact"/>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1.00 </w:t>
            </w:r>
          </w:p>
        </w:tc>
        <w:tc>
          <w:tcPr>
            <w:tcW w:w="850" w:type="dxa"/>
            <w:vAlign w:val="center"/>
          </w:tcPr>
          <w:p w14:paraId="05389498">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572" w:type="dxa"/>
            <w:vAlign w:val="center"/>
          </w:tcPr>
          <w:p w14:paraId="7E3430E0">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3%</w:t>
            </w:r>
          </w:p>
        </w:tc>
        <w:tc>
          <w:tcPr>
            <w:tcW w:w="840" w:type="dxa"/>
            <w:vAlign w:val="center"/>
          </w:tcPr>
          <w:p w14:paraId="44489C11">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70" w:type="dxa"/>
            <w:vAlign w:val="center"/>
          </w:tcPr>
          <w:p w14:paraId="2DFFE344">
            <w:pPr>
              <w:widowControl w:val="0"/>
              <w:kinsoku/>
              <w:autoSpaceDE/>
              <w:autoSpaceDN/>
              <w:adjustRightInd/>
              <w:snapToGrid/>
              <w:spacing w:line="240" w:lineRule="exact"/>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412" w:type="dxa"/>
            <w:vAlign w:val="center"/>
          </w:tcPr>
          <w:p w14:paraId="66D2F1CE">
            <w:pPr>
              <w:widowControl w:val="0"/>
              <w:jc w:val="both"/>
              <w:rPr>
                <w:rFonts w:ascii="Times New Roman" w:hAnsi="Times New Roman" w:cs="Times New Roman" w:eastAsiaTheme="minorEastAsia"/>
                <w:b/>
                <w:bCs/>
                <w:snapToGrid/>
                <w:lang w:bidi="ar"/>
              </w:rPr>
            </w:pPr>
          </w:p>
        </w:tc>
      </w:tr>
      <w:tr w14:paraId="1705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6" w:type="dxa"/>
            <w:shd w:val="clear" w:color="auto" w:fill="auto"/>
            <w:vAlign w:val="center"/>
          </w:tcPr>
          <w:p w14:paraId="5C3D4442">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四</w:t>
            </w:r>
          </w:p>
        </w:tc>
        <w:tc>
          <w:tcPr>
            <w:tcW w:w="4248" w:type="dxa"/>
            <w:gridSpan w:val="2"/>
            <w:shd w:val="clear" w:color="auto" w:fill="auto"/>
            <w:vAlign w:val="center"/>
          </w:tcPr>
          <w:p w14:paraId="3FB7F9A4">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 xml:space="preserve">合 </w:t>
            </w:r>
            <w:r>
              <w:rPr>
                <w:rFonts w:ascii="Times New Roman" w:hAnsi="Times New Roman" w:cs="Times New Roman" w:eastAsiaTheme="minorEastAsia"/>
                <w:b/>
                <w:snapToGrid/>
                <w:sz w:val="15"/>
                <w:szCs w:val="15"/>
                <w:lang w:bidi="ar"/>
              </w:rPr>
              <w:t xml:space="preserve"> </w:t>
            </w:r>
            <w:r>
              <w:rPr>
                <w:rFonts w:hint="eastAsia" w:ascii="Times New Roman" w:hAnsi="Times New Roman" w:cs="Times New Roman" w:eastAsiaTheme="minorEastAsia"/>
                <w:b/>
                <w:snapToGrid/>
                <w:sz w:val="15"/>
                <w:szCs w:val="15"/>
                <w:lang w:bidi="ar"/>
              </w:rPr>
              <w:t>计</w:t>
            </w:r>
          </w:p>
        </w:tc>
        <w:tc>
          <w:tcPr>
            <w:tcW w:w="709" w:type="dxa"/>
            <w:shd w:val="clear" w:color="auto" w:fill="auto"/>
            <w:vAlign w:val="center"/>
          </w:tcPr>
          <w:p w14:paraId="53842F68">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709" w:type="dxa"/>
            <w:shd w:val="clear" w:color="auto" w:fill="auto"/>
            <w:vAlign w:val="center"/>
          </w:tcPr>
          <w:p w14:paraId="2413DBBE">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850" w:type="dxa"/>
            <w:shd w:val="clear" w:color="auto" w:fill="auto"/>
            <w:vAlign w:val="center"/>
          </w:tcPr>
          <w:p w14:paraId="758DDBC7">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572" w:type="dxa"/>
            <w:shd w:val="clear" w:color="auto" w:fill="auto"/>
            <w:vAlign w:val="center"/>
          </w:tcPr>
          <w:p w14:paraId="6439A925">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840" w:type="dxa"/>
            <w:shd w:val="clear" w:color="auto" w:fill="auto"/>
            <w:vAlign w:val="center"/>
          </w:tcPr>
          <w:p w14:paraId="2ADE7C86">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c>
          <w:tcPr>
            <w:tcW w:w="870" w:type="dxa"/>
            <w:shd w:val="clear" w:color="auto" w:fill="auto"/>
            <w:vAlign w:val="center"/>
          </w:tcPr>
          <w:p w14:paraId="197358D7">
            <w:pPr>
              <w:widowControl w:val="0"/>
              <w:kinsoku/>
              <w:autoSpaceDE/>
              <w:autoSpaceDN/>
              <w:adjustRightInd/>
              <w:snapToGrid/>
              <w:spacing w:line="240" w:lineRule="exact"/>
              <w:jc w:val="right"/>
              <w:textAlignment w:val="center"/>
              <w:rPr>
                <w:rFonts w:ascii="Times New Roman" w:hAnsi="Times New Roman" w:cs="Times New Roman" w:eastAsiaTheme="minorEastAsia"/>
                <w:b/>
                <w:snapToGrid/>
                <w:sz w:val="15"/>
                <w:szCs w:val="15"/>
                <w:lang w:bidi="ar"/>
              </w:rPr>
            </w:pPr>
            <w:r>
              <w:rPr>
                <w:rFonts w:hint="eastAsia" w:ascii="Times New Roman" w:hAnsi="Times New Roman" w:cs="Times New Roman" w:eastAsiaTheme="minorEastAsia"/>
                <w:b/>
                <w:snapToGrid/>
                <w:sz w:val="15"/>
                <w:szCs w:val="15"/>
                <w:lang w:bidi="ar"/>
              </w:rPr>
              <w:t>0</w:t>
            </w:r>
            <w:r>
              <w:rPr>
                <w:rFonts w:ascii="Times New Roman" w:hAnsi="Times New Roman" w:cs="Times New Roman" w:eastAsiaTheme="minorEastAsia"/>
                <w:b/>
                <w:snapToGrid/>
                <w:sz w:val="15"/>
                <w:szCs w:val="15"/>
                <w:lang w:bidi="ar"/>
              </w:rPr>
              <w:t>.00</w:t>
            </w:r>
          </w:p>
        </w:tc>
        <w:tc>
          <w:tcPr>
            <w:tcW w:w="412" w:type="dxa"/>
            <w:shd w:val="clear" w:color="auto" w:fill="auto"/>
            <w:vAlign w:val="center"/>
          </w:tcPr>
          <w:p w14:paraId="69C1B950">
            <w:pPr>
              <w:widowControl w:val="0"/>
              <w:kinsoku/>
              <w:autoSpaceDE/>
              <w:autoSpaceDN/>
              <w:adjustRightInd/>
              <w:snapToGrid/>
              <w:spacing w:line="240" w:lineRule="exact"/>
              <w:jc w:val="center"/>
              <w:textAlignment w:val="center"/>
              <w:rPr>
                <w:rFonts w:ascii="Times New Roman" w:hAnsi="Times New Roman" w:cs="Times New Roman" w:eastAsiaTheme="minorEastAsia"/>
                <w:b/>
                <w:snapToGrid/>
                <w:sz w:val="15"/>
                <w:szCs w:val="15"/>
                <w:lang w:bidi="ar"/>
              </w:rPr>
            </w:pPr>
          </w:p>
        </w:tc>
      </w:tr>
    </w:tbl>
    <w:p w14:paraId="2FE13D16">
      <w:pPr>
        <w:spacing w:before="312" w:beforeLines="100" w:line="360" w:lineRule="auto"/>
        <w:rPr>
          <w:rFonts w:hint="eastAsia" w:ascii="Times New Roman" w:hAnsi="Times New Roman" w:cs="Times New Roman" w:eastAsiaTheme="minorEastAsia"/>
        </w:rPr>
      </w:pPr>
      <w:r>
        <w:rPr>
          <w:rFonts w:ascii="Times New Roman" w:hAnsi="Times New Roman" w:cs="Times New Roman" w:eastAsiaTheme="minorEastAsia"/>
        </w:rPr>
        <w:t>说明：</w:t>
      </w:r>
      <w:r>
        <w:rPr>
          <w:rFonts w:hint="eastAsia" w:ascii="Times New Roman" w:hAnsi="Times New Roman" w:cs="Times New Roman" w:eastAsiaTheme="minorEastAsia"/>
          <w:b/>
        </w:rPr>
        <w:t>钢筋、水泥、混凝土、</w:t>
      </w:r>
      <w:r>
        <w:rPr>
          <w:rFonts w:ascii="Times New Roman" w:hAnsi="Times New Roman" w:cs="Times New Roman" w:eastAsiaTheme="minorEastAsia"/>
          <w:b/>
        </w:rPr>
        <w:t>1.6m高双边护栏这些为甲供材</w:t>
      </w:r>
      <w:r>
        <w:rPr>
          <w:rFonts w:ascii="Times New Roman" w:hAnsi="Times New Roman" w:cs="Times New Roman" w:eastAsiaTheme="minorEastAsia"/>
        </w:rPr>
        <w:t>，其余所有材料均有劳务单位自行负责。</w:t>
      </w:r>
    </w:p>
    <w:p w14:paraId="6F584F8D">
      <w:pPr>
        <w:spacing w:line="360" w:lineRule="auto"/>
        <w:ind w:firstLine="5460" w:firstLineChars="2600"/>
        <w:rPr>
          <w:rFonts w:ascii="Times New Roman" w:hAnsi="Times New Roman" w:cs="Times New Roman" w:eastAsiaTheme="minorEastAsia"/>
        </w:rPr>
      </w:pPr>
    </w:p>
    <w:p w14:paraId="25620D75">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66FF9C86">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16D269C8">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6DBDAA87">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5EECDF30">
      <w:pPr>
        <w:spacing w:line="360" w:lineRule="auto"/>
        <w:rPr>
          <w:rFonts w:ascii="Times New Roman" w:hAnsi="Times New Roman" w:cs="Times New Roman" w:eastAsiaTheme="minorEastAsia"/>
        </w:rPr>
      </w:pPr>
    </w:p>
    <w:p w14:paraId="628BB253">
      <w:pPr>
        <w:pStyle w:val="4"/>
        <w:rPr>
          <w:rFonts w:ascii="Times New Roman" w:hAnsi="Times New Roman" w:cs="Times New Roman" w:eastAsiaTheme="minorEastAsia"/>
          <w:color w:val="auto"/>
          <w:sz w:val="24"/>
          <w:szCs w:val="24"/>
        </w:rPr>
      </w:pPr>
    </w:p>
    <w:p w14:paraId="5DA1AC68">
      <w:pPr>
        <w:rPr>
          <w:rFonts w:ascii="Times New Roman" w:hAnsi="Times New Roman" w:cs="Times New Roman" w:eastAsiaTheme="minorEastAsia"/>
          <w:color w:val="auto"/>
          <w:sz w:val="24"/>
          <w:szCs w:val="24"/>
        </w:rPr>
      </w:pPr>
    </w:p>
    <w:p w14:paraId="6FF7FC76">
      <w:pPr>
        <w:rPr>
          <w:rFonts w:ascii="Times New Roman" w:hAnsi="Times New Roman" w:cs="Times New Roman" w:eastAsiaTheme="minorEastAsia"/>
          <w:color w:val="auto"/>
          <w:sz w:val="24"/>
          <w:szCs w:val="24"/>
        </w:rPr>
      </w:pPr>
    </w:p>
    <w:p w14:paraId="5F1D7DB2">
      <w:pPr>
        <w:rPr>
          <w:rFonts w:ascii="Times New Roman" w:hAnsi="Times New Roman" w:cs="Times New Roman" w:eastAsiaTheme="minorEastAsia"/>
          <w:color w:val="auto"/>
          <w:sz w:val="24"/>
          <w:szCs w:val="24"/>
        </w:rPr>
      </w:pPr>
    </w:p>
    <w:p w14:paraId="5C0BE7EF">
      <w:pPr>
        <w:rPr>
          <w:rFonts w:ascii="Times New Roman" w:hAnsi="Times New Roman" w:cs="Times New Roman" w:eastAsiaTheme="minorEastAsia"/>
          <w:color w:val="auto"/>
          <w:sz w:val="24"/>
          <w:szCs w:val="24"/>
        </w:rPr>
      </w:pPr>
    </w:p>
    <w:p w14:paraId="5A108A7C">
      <w:pPr>
        <w:rPr>
          <w:rFonts w:ascii="Times New Roman" w:hAnsi="Times New Roman" w:cs="Times New Roman" w:eastAsiaTheme="minorEastAsia"/>
          <w:color w:val="auto"/>
          <w:sz w:val="24"/>
          <w:szCs w:val="24"/>
        </w:rPr>
      </w:pPr>
    </w:p>
    <w:p w14:paraId="14A22A9D">
      <w:pPr>
        <w:rPr>
          <w:rFonts w:ascii="Times New Roman" w:hAnsi="Times New Roman" w:cs="Times New Roman" w:eastAsiaTheme="minorEastAsia"/>
          <w:color w:val="auto"/>
          <w:sz w:val="24"/>
          <w:szCs w:val="24"/>
        </w:rPr>
      </w:pPr>
    </w:p>
    <w:p w14:paraId="675C1D01">
      <w:pPr>
        <w:rPr>
          <w:rFonts w:ascii="Times New Roman" w:hAnsi="Times New Roman" w:cs="Times New Roman" w:eastAsiaTheme="minorEastAsia"/>
          <w:color w:val="auto"/>
          <w:sz w:val="24"/>
          <w:szCs w:val="24"/>
        </w:rPr>
      </w:pPr>
    </w:p>
    <w:p w14:paraId="125F7468">
      <w:pPr>
        <w:rPr>
          <w:rFonts w:ascii="Times New Roman" w:hAnsi="Times New Roman" w:cs="Times New Roman" w:eastAsiaTheme="minorEastAsia"/>
          <w:color w:val="auto"/>
          <w:sz w:val="24"/>
          <w:szCs w:val="24"/>
        </w:rPr>
      </w:pPr>
    </w:p>
    <w:p w14:paraId="034D8F45">
      <w:pPr>
        <w:rPr>
          <w:rFonts w:ascii="Times New Roman" w:hAnsi="Times New Roman" w:cs="Times New Roman" w:eastAsiaTheme="minorEastAsia"/>
          <w:color w:val="auto"/>
          <w:sz w:val="24"/>
          <w:szCs w:val="24"/>
        </w:rPr>
      </w:pPr>
    </w:p>
    <w:p w14:paraId="049B18D6">
      <w:pPr>
        <w:rPr>
          <w:rFonts w:ascii="Times New Roman" w:hAnsi="Times New Roman" w:cs="Times New Roman" w:eastAsiaTheme="minorEastAsia"/>
          <w:color w:val="auto"/>
          <w:sz w:val="24"/>
          <w:szCs w:val="24"/>
        </w:rPr>
      </w:pPr>
    </w:p>
    <w:p w14:paraId="23F501C3">
      <w:pPr>
        <w:rPr>
          <w:rFonts w:ascii="Times New Roman" w:hAnsi="Times New Roman" w:cs="Times New Roman" w:eastAsiaTheme="minorEastAsia"/>
          <w:color w:val="auto"/>
          <w:sz w:val="24"/>
          <w:szCs w:val="24"/>
        </w:rPr>
      </w:pPr>
    </w:p>
    <w:p w14:paraId="5A989A89">
      <w:pPr>
        <w:pStyle w:val="9"/>
        <w:ind w:left="0" w:firstLine="0"/>
        <w:rPr>
          <w:rFonts w:cs="Times New Roman" w:eastAsiaTheme="minorEastAsia"/>
        </w:rPr>
      </w:pPr>
    </w:p>
    <w:p w14:paraId="2091F932">
      <w:pPr>
        <w:pStyle w:val="9"/>
        <w:ind w:left="0" w:firstLine="0"/>
        <w:rPr>
          <w:rFonts w:cs="Times New Roman" w:eastAsiaTheme="minorEastAsia"/>
        </w:rPr>
      </w:pPr>
    </w:p>
    <w:p w14:paraId="2A023BDE">
      <w:pPr>
        <w:pStyle w:val="9"/>
        <w:ind w:left="0" w:firstLine="0"/>
        <w:rPr>
          <w:rFonts w:cs="Times New Roman" w:eastAsiaTheme="minorEastAsia"/>
        </w:rPr>
      </w:pPr>
    </w:p>
    <w:p w14:paraId="56C268E1">
      <w:pPr>
        <w:pStyle w:val="9"/>
        <w:ind w:left="0" w:firstLine="0"/>
        <w:rPr>
          <w:rFonts w:cs="Times New Roman" w:eastAsiaTheme="minorEastAsia"/>
        </w:rPr>
      </w:pPr>
    </w:p>
    <w:p w14:paraId="6FD76B9D">
      <w:pPr>
        <w:pStyle w:val="9"/>
        <w:ind w:left="0" w:firstLine="0"/>
        <w:rPr>
          <w:rFonts w:cs="Times New Roman" w:eastAsiaTheme="minorEastAsia"/>
        </w:rPr>
      </w:pPr>
    </w:p>
    <w:p w14:paraId="1ACC5CA8">
      <w:pPr>
        <w:widowControl w:val="0"/>
        <w:tabs>
          <w:tab w:val="left" w:pos="1440"/>
        </w:tabs>
        <w:kinsoku/>
        <w:autoSpaceDE/>
        <w:autoSpaceDN/>
        <w:adjustRightInd/>
        <w:snapToGrid/>
        <w:spacing w:line="360" w:lineRule="auto"/>
        <w:ind w:firstLine="480" w:firstLineChars="200"/>
        <w:textAlignment w:val="auto"/>
        <w:rPr>
          <w:rFonts w:ascii="Times New Roman" w:hAnsi="Times New Roman" w:cs="Times New Roman" w:eastAsiaTheme="minorEastAsia"/>
          <w:sz w:val="24"/>
          <w:szCs w:val="24"/>
        </w:rPr>
        <w:sectPr>
          <w:pgSz w:w="11906" w:h="16838"/>
          <w:pgMar w:top="851" w:right="1134" w:bottom="851" w:left="1247" w:header="851" w:footer="992" w:gutter="0"/>
          <w:cols w:space="720" w:num="1"/>
          <w:docGrid w:type="lines" w:linePitch="312" w:charSpace="0"/>
        </w:sectPr>
      </w:pPr>
    </w:p>
    <w:p w14:paraId="7378AA23">
      <w:pPr>
        <w:pStyle w:val="3"/>
        <w:spacing w:before="120" w:after="120" w:line="240" w:lineRule="auto"/>
        <w:rPr>
          <w:rFonts w:ascii="Times New Roman" w:hAnsi="Times New Roman" w:cs="Times New Roman" w:eastAsiaTheme="minorEastAsia"/>
          <w:szCs w:val="28"/>
        </w:rPr>
      </w:pPr>
      <w:bookmarkStart w:id="32" w:name="_Toc181871824"/>
      <w:bookmarkStart w:id="33" w:name="_Toc181871150"/>
      <w:r>
        <w:rPr>
          <w:rFonts w:ascii="Times New Roman" w:hAnsi="Times New Roman" w:cs="Times New Roman" w:eastAsiaTheme="minorEastAsia"/>
          <w:szCs w:val="28"/>
        </w:rPr>
        <w:t>附件5  业绩材料</w:t>
      </w:r>
      <w:bookmarkEnd w:id="32"/>
      <w:bookmarkEnd w:id="33"/>
    </w:p>
    <w:p w14:paraId="7268ECB1">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lang w:val="zh-CN"/>
        </w:rPr>
        <w:t>供应商类似业绩情况表</w:t>
      </w:r>
    </w:p>
    <w:p w14:paraId="13EB3764">
      <w:pPr>
        <w:rPr>
          <w:rFonts w:ascii="Times New Roman" w:hAnsi="Times New Roman" w:cs="Times New Roman" w:eastAsiaTheme="minorEastAsia"/>
          <w:sz w:val="24"/>
          <w:lang w:val="zh-CN"/>
        </w:rPr>
      </w:pPr>
    </w:p>
    <w:tbl>
      <w:tblPr>
        <w:tblStyle w:val="16"/>
        <w:tblW w:w="8800"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1679"/>
        <w:gridCol w:w="1770"/>
        <w:gridCol w:w="1710"/>
        <w:gridCol w:w="1035"/>
      </w:tblGrid>
      <w:tr w14:paraId="19C4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A726EB9">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序号</w:t>
            </w:r>
          </w:p>
        </w:tc>
        <w:tc>
          <w:tcPr>
            <w:tcW w:w="1931" w:type="dxa"/>
            <w:vAlign w:val="center"/>
          </w:tcPr>
          <w:p w14:paraId="17F9F04B">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项目名称</w:t>
            </w:r>
          </w:p>
        </w:tc>
        <w:tc>
          <w:tcPr>
            <w:tcW w:w="1679" w:type="dxa"/>
            <w:vAlign w:val="center"/>
          </w:tcPr>
          <w:p w14:paraId="66DCFD1A">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业主方</w:t>
            </w:r>
          </w:p>
        </w:tc>
        <w:tc>
          <w:tcPr>
            <w:tcW w:w="1770" w:type="dxa"/>
            <w:vAlign w:val="center"/>
          </w:tcPr>
          <w:p w14:paraId="190E25F7">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合同金额</w:t>
            </w:r>
          </w:p>
          <w:p w14:paraId="4A66A91B">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(万元)</w:t>
            </w:r>
          </w:p>
        </w:tc>
        <w:tc>
          <w:tcPr>
            <w:tcW w:w="1710" w:type="dxa"/>
            <w:vAlign w:val="center"/>
          </w:tcPr>
          <w:p w14:paraId="1F37CB0C">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签订合同时间</w:t>
            </w:r>
          </w:p>
        </w:tc>
        <w:tc>
          <w:tcPr>
            <w:tcW w:w="1035" w:type="dxa"/>
            <w:vAlign w:val="center"/>
          </w:tcPr>
          <w:p w14:paraId="4087B3CF">
            <w:pPr>
              <w:spacing w:line="240" w:lineRule="atLeast"/>
              <w:jc w:val="center"/>
              <w:rPr>
                <w:rFonts w:ascii="Times New Roman" w:hAnsi="Times New Roman" w:cs="Times New Roman" w:eastAsiaTheme="minorEastAsia"/>
              </w:rPr>
            </w:pPr>
            <w:r>
              <w:rPr>
                <w:rFonts w:ascii="Times New Roman" w:hAnsi="Times New Roman" w:cs="Times New Roman" w:eastAsiaTheme="minorEastAsia"/>
              </w:rPr>
              <w:t>备注</w:t>
            </w:r>
          </w:p>
        </w:tc>
      </w:tr>
      <w:tr w14:paraId="0DA5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6C5CE15">
            <w:pPr>
              <w:spacing w:line="240" w:lineRule="atLeast"/>
              <w:rPr>
                <w:rFonts w:ascii="Times New Roman" w:hAnsi="Times New Roman" w:cs="Times New Roman" w:eastAsiaTheme="minorEastAsia"/>
                <w:b/>
                <w:sz w:val="36"/>
                <w:szCs w:val="36"/>
              </w:rPr>
            </w:pPr>
          </w:p>
        </w:tc>
        <w:tc>
          <w:tcPr>
            <w:tcW w:w="1931" w:type="dxa"/>
          </w:tcPr>
          <w:p w14:paraId="40CDA4FE">
            <w:pPr>
              <w:spacing w:line="240" w:lineRule="atLeast"/>
              <w:rPr>
                <w:rFonts w:ascii="Times New Roman" w:hAnsi="Times New Roman" w:cs="Times New Roman" w:eastAsiaTheme="minorEastAsia"/>
                <w:b/>
                <w:sz w:val="36"/>
                <w:szCs w:val="36"/>
              </w:rPr>
            </w:pPr>
          </w:p>
        </w:tc>
        <w:tc>
          <w:tcPr>
            <w:tcW w:w="1679" w:type="dxa"/>
          </w:tcPr>
          <w:p w14:paraId="5B6B7124">
            <w:pPr>
              <w:spacing w:line="240" w:lineRule="atLeast"/>
              <w:rPr>
                <w:rFonts w:ascii="Times New Roman" w:hAnsi="Times New Roman" w:cs="Times New Roman" w:eastAsiaTheme="minorEastAsia"/>
                <w:b/>
                <w:sz w:val="36"/>
                <w:szCs w:val="36"/>
              </w:rPr>
            </w:pPr>
          </w:p>
        </w:tc>
        <w:tc>
          <w:tcPr>
            <w:tcW w:w="1770" w:type="dxa"/>
          </w:tcPr>
          <w:p w14:paraId="0598EC38">
            <w:pPr>
              <w:spacing w:line="240" w:lineRule="atLeast"/>
              <w:rPr>
                <w:rFonts w:ascii="Times New Roman" w:hAnsi="Times New Roman" w:cs="Times New Roman" w:eastAsiaTheme="minorEastAsia"/>
                <w:b/>
                <w:sz w:val="36"/>
                <w:szCs w:val="36"/>
              </w:rPr>
            </w:pPr>
          </w:p>
        </w:tc>
        <w:tc>
          <w:tcPr>
            <w:tcW w:w="1710" w:type="dxa"/>
          </w:tcPr>
          <w:p w14:paraId="2969A93E">
            <w:pPr>
              <w:spacing w:line="240" w:lineRule="atLeast"/>
              <w:rPr>
                <w:rFonts w:ascii="Times New Roman" w:hAnsi="Times New Roman" w:cs="Times New Roman" w:eastAsiaTheme="minorEastAsia"/>
                <w:b/>
                <w:sz w:val="36"/>
                <w:szCs w:val="36"/>
              </w:rPr>
            </w:pPr>
          </w:p>
        </w:tc>
        <w:tc>
          <w:tcPr>
            <w:tcW w:w="1035" w:type="dxa"/>
          </w:tcPr>
          <w:p w14:paraId="01CF272B">
            <w:pPr>
              <w:spacing w:line="240" w:lineRule="atLeast"/>
              <w:rPr>
                <w:rFonts w:ascii="Times New Roman" w:hAnsi="Times New Roman" w:cs="Times New Roman" w:eastAsiaTheme="minorEastAsia"/>
                <w:b/>
                <w:sz w:val="36"/>
                <w:szCs w:val="36"/>
              </w:rPr>
            </w:pPr>
          </w:p>
        </w:tc>
      </w:tr>
      <w:tr w14:paraId="0903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A70AB85">
            <w:pPr>
              <w:spacing w:line="240" w:lineRule="atLeast"/>
              <w:rPr>
                <w:rFonts w:ascii="Times New Roman" w:hAnsi="Times New Roman" w:cs="Times New Roman" w:eastAsiaTheme="minorEastAsia"/>
                <w:b/>
                <w:sz w:val="36"/>
                <w:szCs w:val="36"/>
              </w:rPr>
            </w:pPr>
          </w:p>
        </w:tc>
        <w:tc>
          <w:tcPr>
            <w:tcW w:w="1931" w:type="dxa"/>
          </w:tcPr>
          <w:p w14:paraId="4158CD9E">
            <w:pPr>
              <w:spacing w:line="240" w:lineRule="atLeast"/>
              <w:rPr>
                <w:rFonts w:ascii="Times New Roman" w:hAnsi="Times New Roman" w:cs="Times New Roman" w:eastAsiaTheme="minorEastAsia"/>
                <w:b/>
                <w:sz w:val="36"/>
                <w:szCs w:val="36"/>
              </w:rPr>
            </w:pPr>
          </w:p>
        </w:tc>
        <w:tc>
          <w:tcPr>
            <w:tcW w:w="1679" w:type="dxa"/>
          </w:tcPr>
          <w:p w14:paraId="52238D38">
            <w:pPr>
              <w:spacing w:line="240" w:lineRule="atLeast"/>
              <w:rPr>
                <w:rFonts w:ascii="Times New Roman" w:hAnsi="Times New Roman" w:cs="Times New Roman" w:eastAsiaTheme="minorEastAsia"/>
                <w:b/>
                <w:sz w:val="36"/>
                <w:szCs w:val="36"/>
              </w:rPr>
            </w:pPr>
          </w:p>
        </w:tc>
        <w:tc>
          <w:tcPr>
            <w:tcW w:w="1770" w:type="dxa"/>
          </w:tcPr>
          <w:p w14:paraId="767D3A64">
            <w:pPr>
              <w:spacing w:line="240" w:lineRule="atLeast"/>
              <w:rPr>
                <w:rFonts w:ascii="Times New Roman" w:hAnsi="Times New Roman" w:cs="Times New Roman" w:eastAsiaTheme="minorEastAsia"/>
                <w:b/>
                <w:sz w:val="36"/>
                <w:szCs w:val="36"/>
              </w:rPr>
            </w:pPr>
          </w:p>
        </w:tc>
        <w:tc>
          <w:tcPr>
            <w:tcW w:w="1710" w:type="dxa"/>
          </w:tcPr>
          <w:p w14:paraId="58A71445">
            <w:pPr>
              <w:spacing w:line="240" w:lineRule="atLeast"/>
              <w:rPr>
                <w:rFonts w:ascii="Times New Roman" w:hAnsi="Times New Roman" w:cs="Times New Roman" w:eastAsiaTheme="minorEastAsia"/>
                <w:b/>
                <w:sz w:val="36"/>
                <w:szCs w:val="36"/>
              </w:rPr>
            </w:pPr>
          </w:p>
        </w:tc>
        <w:tc>
          <w:tcPr>
            <w:tcW w:w="1035" w:type="dxa"/>
          </w:tcPr>
          <w:p w14:paraId="20354888">
            <w:pPr>
              <w:spacing w:line="240" w:lineRule="atLeast"/>
              <w:rPr>
                <w:rFonts w:ascii="Times New Roman" w:hAnsi="Times New Roman" w:cs="Times New Roman" w:eastAsiaTheme="minorEastAsia"/>
                <w:b/>
                <w:sz w:val="36"/>
                <w:szCs w:val="36"/>
              </w:rPr>
            </w:pPr>
          </w:p>
        </w:tc>
      </w:tr>
      <w:tr w14:paraId="5077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F0ADA7C">
            <w:pPr>
              <w:spacing w:line="240" w:lineRule="atLeast"/>
              <w:rPr>
                <w:rFonts w:ascii="Times New Roman" w:hAnsi="Times New Roman" w:cs="Times New Roman" w:eastAsiaTheme="minorEastAsia"/>
                <w:b/>
                <w:sz w:val="36"/>
                <w:szCs w:val="36"/>
              </w:rPr>
            </w:pPr>
          </w:p>
        </w:tc>
        <w:tc>
          <w:tcPr>
            <w:tcW w:w="1931" w:type="dxa"/>
          </w:tcPr>
          <w:p w14:paraId="4A2F2A8C">
            <w:pPr>
              <w:spacing w:line="240" w:lineRule="atLeast"/>
              <w:rPr>
                <w:rFonts w:ascii="Times New Roman" w:hAnsi="Times New Roman" w:cs="Times New Roman" w:eastAsiaTheme="minorEastAsia"/>
                <w:b/>
                <w:sz w:val="36"/>
                <w:szCs w:val="36"/>
              </w:rPr>
            </w:pPr>
          </w:p>
        </w:tc>
        <w:tc>
          <w:tcPr>
            <w:tcW w:w="1679" w:type="dxa"/>
          </w:tcPr>
          <w:p w14:paraId="28D053ED">
            <w:pPr>
              <w:spacing w:line="240" w:lineRule="atLeast"/>
              <w:rPr>
                <w:rFonts w:ascii="Times New Roman" w:hAnsi="Times New Roman" w:cs="Times New Roman" w:eastAsiaTheme="minorEastAsia"/>
                <w:b/>
                <w:sz w:val="36"/>
                <w:szCs w:val="36"/>
              </w:rPr>
            </w:pPr>
          </w:p>
        </w:tc>
        <w:tc>
          <w:tcPr>
            <w:tcW w:w="1770" w:type="dxa"/>
          </w:tcPr>
          <w:p w14:paraId="3F8B62DE">
            <w:pPr>
              <w:spacing w:line="240" w:lineRule="atLeast"/>
              <w:rPr>
                <w:rFonts w:ascii="Times New Roman" w:hAnsi="Times New Roman" w:cs="Times New Roman" w:eastAsiaTheme="minorEastAsia"/>
                <w:b/>
                <w:sz w:val="36"/>
                <w:szCs w:val="36"/>
              </w:rPr>
            </w:pPr>
          </w:p>
        </w:tc>
        <w:tc>
          <w:tcPr>
            <w:tcW w:w="1710" w:type="dxa"/>
          </w:tcPr>
          <w:p w14:paraId="597C1D35">
            <w:pPr>
              <w:spacing w:line="240" w:lineRule="atLeast"/>
              <w:rPr>
                <w:rFonts w:ascii="Times New Roman" w:hAnsi="Times New Roman" w:cs="Times New Roman" w:eastAsiaTheme="minorEastAsia"/>
                <w:b/>
                <w:sz w:val="36"/>
                <w:szCs w:val="36"/>
              </w:rPr>
            </w:pPr>
          </w:p>
        </w:tc>
        <w:tc>
          <w:tcPr>
            <w:tcW w:w="1035" w:type="dxa"/>
          </w:tcPr>
          <w:p w14:paraId="24858205">
            <w:pPr>
              <w:spacing w:line="240" w:lineRule="atLeast"/>
              <w:rPr>
                <w:rFonts w:ascii="Times New Roman" w:hAnsi="Times New Roman" w:cs="Times New Roman" w:eastAsiaTheme="minorEastAsia"/>
                <w:b/>
                <w:sz w:val="36"/>
                <w:szCs w:val="36"/>
              </w:rPr>
            </w:pPr>
          </w:p>
        </w:tc>
      </w:tr>
      <w:tr w14:paraId="3E0F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11E8FD">
            <w:pPr>
              <w:spacing w:line="240" w:lineRule="atLeast"/>
              <w:rPr>
                <w:rFonts w:ascii="Times New Roman" w:hAnsi="Times New Roman" w:cs="Times New Roman" w:eastAsiaTheme="minorEastAsia"/>
                <w:b/>
                <w:sz w:val="36"/>
                <w:szCs w:val="36"/>
              </w:rPr>
            </w:pPr>
          </w:p>
        </w:tc>
        <w:tc>
          <w:tcPr>
            <w:tcW w:w="1931" w:type="dxa"/>
          </w:tcPr>
          <w:p w14:paraId="4C859D45">
            <w:pPr>
              <w:spacing w:line="240" w:lineRule="atLeast"/>
              <w:rPr>
                <w:rFonts w:ascii="Times New Roman" w:hAnsi="Times New Roman" w:cs="Times New Roman" w:eastAsiaTheme="minorEastAsia"/>
                <w:b/>
                <w:sz w:val="36"/>
                <w:szCs w:val="36"/>
              </w:rPr>
            </w:pPr>
          </w:p>
        </w:tc>
        <w:tc>
          <w:tcPr>
            <w:tcW w:w="1679" w:type="dxa"/>
          </w:tcPr>
          <w:p w14:paraId="5BFBCA7B">
            <w:pPr>
              <w:spacing w:line="240" w:lineRule="atLeast"/>
              <w:rPr>
                <w:rFonts w:ascii="Times New Roman" w:hAnsi="Times New Roman" w:cs="Times New Roman" w:eastAsiaTheme="minorEastAsia"/>
                <w:b/>
                <w:sz w:val="36"/>
                <w:szCs w:val="36"/>
              </w:rPr>
            </w:pPr>
          </w:p>
        </w:tc>
        <w:tc>
          <w:tcPr>
            <w:tcW w:w="1770" w:type="dxa"/>
          </w:tcPr>
          <w:p w14:paraId="584E0143">
            <w:pPr>
              <w:spacing w:line="240" w:lineRule="atLeast"/>
              <w:rPr>
                <w:rFonts w:ascii="Times New Roman" w:hAnsi="Times New Roman" w:cs="Times New Roman" w:eastAsiaTheme="minorEastAsia"/>
                <w:b/>
                <w:sz w:val="36"/>
                <w:szCs w:val="36"/>
              </w:rPr>
            </w:pPr>
          </w:p>
        </w:tc>
        <w:tc>
          <w:tcPr>
            <w:tcW w:w="1710" w:type="dxa"/>
          </w:tcPr>
          <w:p w14:paraId="311AB8F2">
            <w:pPr>
              <w:spacing w:line="240" w:lineRule="atLeast"/>
              <w:rPr>
                <w:rFonts w:ascii="Times New Roman" w:hAnsi="Times New Roman" w:cs="Times New Roman" w:eastAsiaTheme="minorEastAsia"/>
                <w:b/>
                <w:sz w:val="36"/>
                <w:szCs w:val="36"/>
              </w:rPr>
            </w:pPr>
          </w:p>
        </w:tc>
        <w:tc>
          <w:tcPr>
            <w:tcW w:w="1035" w:type="dxa"/>
          </w:tcPr>
          <w:p w14:paraId="4A78C156">
            <w:pPr>
              <w:spacing w:line="240" w:lineRule="atLeast"/>
              <w:rPr>
                <w:rFonts w:ascii="Times New Roman" w:hAnsi="Times New Roman" w:cs="Times New Roman" w:eastAsiaTheme="minorEastAsia"/>
                <w:b/>
                <w:sz w:val="36"/>
                <w:szCs w:val="36"/>
              </w:rPr>
            </w:pPr>
          </w:p>
        </w:tc>
      </w:tr>
      <w:tr w14:paraId="224A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7831B92">
            <w:pPr>
              <w:spacing w:line="240" w:lineRule="atLeast"/>
              <w:rPr>
                <w:rFonts w:ascii="Times New Roman" w:hAnsi="Times New Roman" w:cs="Times New Roman" w:eastAsiaTheme="minorEastAsia"/>
                <w:b/>
                <w:sz w:val="36"/>
                <w:szCs w:val="36"/>
              </w:rPr>
            </w:pPr>
          </w:p>
        </w:tc>
        <w:tc>
          <w:tcPr>
            <w:tcW w:w="1931" w:type="dxa"/>
          </w:tcPr>
          <w:p w14:paraId="44137F1A">
            <w:pPr>
              <w:spacing w:line="240" w:lineRule="atLeast"/>
              <w:rPr>
                <w:rFonts w:ascii="Times New Roman" w:hAnsi="Times New Roman" w:cs="Times New Roman" w:eastAsiaTheme="minorEastAsia"/>
                <w:b/>
                <w:sz w:val="36"/>
                <w:szCs w:val="36"/>
              </w:rPr>
            </w:pPr>
          </w:p>
        </w:tc>
        <w:tc>
          <w:tcPr>
            <w:tcW w:w="1679" w:type="dxa"/>
          </w:tcPr>
          <w:p w14:paraId="4BF7B846">
            <w:pPr>
              <w:spacing w:line="240" w:lineRule="atLeast"/>
              <w:rPr>
                <w:rFonts w:ascii="Times New Roman" w:hAnsi="Times New Roman" w:cs="Times New Roman" w:eastAsiaTheme="minorEastAsia"/>
                <w:b/>
                <w:sz w:val="36"/>
                <w:szCs w:val="36"/>
              </w:rPr>
            </w:pPr>
          </w:p>
        </w:tc>
        <w:tc>
          <w:tcPr>
            <w:tcW w:w="1770" w:type="dxa"/>
          </w:tcPr>
          <w:p w14:paraId="468E745C">
            <w:pPr>
              <w:spacing w:line="240" w:lineRule="atLeast"/>
              <w:rPr>
                <w:rFonts w:ascii="Times New Roman" w:hAnsi="Times New Roman" w:cs="Times New Roman" w:eastAsiaTheme="minorEastAsia"/>
                <w:b/>
                <w:sz w:val="36"/>
                <w:szCs w:val="36"/>
              </w:rPr>
            </w:pPr>
          </w:p>
        </w:tc>
        <w:tc>
          <w:tcPr>
            <w:tcW w:w="1710" w:type="dxa"/>
          </w:tcPr>
          <w:p w14:paraId="0D2B4BDA">
            <w:pPr>
              <w:spacing w:line="240" w:lineRule="atLeast"/>
              <w:rPr>
                <w:rFonts w:ascii="Times New Roman" w:hAnsi="Times New Roman" w:cs="Times New Roman" w:eastAsiaTheme="minorEastAsia"/>
                <w:b/>
                <w:sz w:val="36"/>
                <w:szCs w:val="36"/>
              </w:rPr>
            </w:pPr>
          </w:p>
        </w:tc>
        <w:tc>
          <w:tcPr>
            <w:tcW w:w="1035" w:type="dxa"/>
          </w:tcPr>
          <w:p w14:paraId="53F0CC7F">
            <w:pPr>
              <w:spacing w:line="240" w:lineRule="atLeast"/>
              <w:rPr>
                <w:rFonts w:ascii="Times New Roman" w:hAnsi="Times New Roman" w:cs="Times New Roman" w:eastAsiaTheme="minorEastAsia"/>
                <w:b/>
                <w:sz w:val="36"/>
                <w:szCs w:val="36"/>
              </w:rPr>
            </w:pPr>
          </w:p>
        </w:tc>
      </w:tr>
    </w:tbl>
    <w:p w14:paraId="0B7B4AF7">
      <w:pPr>
        <w:spacing w:line="360" w:lineRule="auto"/>
        <w:ind w:firstLine="315" w:firstLineChars="150"/>
        <w:rPr>
          <w:rFonts w:ascii="Times New Roman" w:hAnsi="Times New Roman" w:cs="Times New Roman" w:eastAsiaTheme="minorEastAsia"/>
          <w:lang w:val="zh-CN"/>
        </w:rPr>
      </w:pPr>
      <w:r>
        <w:rPr>
          <w:rFonts w:ascii="Times New Roman" w:hAnsi="Times New Roman" w:cs="Times New Roman" w:eastAsiaTheme="minorEastAsia"/>
          <w:lang w:val="zh-CN"/>
        </w:rPr>
        <w:t>备注：</w:t>
      </w:r>
    </w:p>
    <w:p w14:paraId="2554CB0D">
      <w:pPr>
        <w:spacing w:line="360" w:lineRule="auto"/>
        <w:ind w:firstLine="210" w:firstLineChars="100"/>
        <w:rPr>
          <w:rFonts w:ascii="Times New Roman" w:hAnsi="Times New Roman" w:cs="Times New Roman" w:eastAsiaTheme="minorEastAsia"/>
          <w:lang w:val="zh-CN"/>
        </w:rPr>
      </w:pPr>
      <w:r>
        <w:rPr>
          <w:rFonts w:ascii="Times New Roman" w:hAnsi="Times New Roman" w:cs="Times New Roman" w:eastAsiaTheme="minorEastAsia"/>
          <w:lang w:val="zh-CN"/>
        </w:rPr>
        <w:t>1、如果行列数不够，请自行增加。</w:t>
      </w:r>
    </w:p>
    <w:p w14:paraId="78EF7695">
      <w:pPr>
        <w:spacing w:line="360" w:lineRule="auto"/>
        <w:ind w:firstLine="211" w:firstLineChars="100"/>
        <w:rPr>
          <w:rFonts w:ascii="Times New Roman" w:hAnsi="Times New Roman" w:cs="Times New Roman" w:eastAsiaTheme="minorEastAsia"/>
          <w:b/>
        </w:rPr>
      </w:pPr>
      <w:r>
        <w:rPr>
          <w:rFonts w:ascii="Times New Roman" w:hAnsi="Times New Roman" w:cs="Times New Roman" w:eastAsiaTheme="minorEastAsia"/>
          <w:b/>
        </w:rPr>
        <w:t>2、请响应人根据本格式要求如实填写业绩情况表，所附中标通知书或合同复印件加盖公章。</w:t>
      </w:r>
    </w:p>
    <w:p w14:paraId="1D5A11E6">
      <w:pPr>
        <w:spacing w:line="360" w:lineRule="auto"/>
        <w:rPr>
          <w:rFonts w:ascii="Times New Roman" w:hAnsi="Times New Roman" w:cs="Times New Roman" w:eastAsiaTheme="minorEastAsia"/>
          <w:b/>
          <w:bCs/>
          <w:sz w:val="28"/>
          <w:szCs w:val="28"/>
        </w:rPr>
      </w:pPr>
    </w:p>
    <w:p w14:paraId="2308A83B">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3F366650">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119E47FE">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1EF32072">
      <w:pPr>
        <w:spacing w:line="360" w:lineRule="auto"/>
        <w:rPr>
          <w:rFonts w:ascii="Times New Roman" w:hAnsi="Times New Roman" w:cs="Times New Roman" w:eastAsiaTheme="minorEastAsia"/>
          <w:b/>
          <w:bCs/>
          <w:sz w:val="28"/>
          <w:szCs w:val="28"/>
        </w:rPr>
      </w:pPr>
    </w:p>
    <w:bookmarkEnd w:id="31"/>
    <w:p w14:paraId="5AA45010">
      <w:pPr>
        <w:pStyle w:val="12"/>
        <w:ind w:left="420" w:hanging="420"/>
        <w:rPr>
          <w:rFonts w:eastAsiaTheme="minorEastAsia"/>
        </w:rPr>
      </w:pPr>
    </w:p>
    <w:p w14:paraId="6A58A1C8">
      <w:pPr>
        <w:pStyle w:val="12"/>
        <w:ind w:left="420" w:hanging="420"/>
        <w:rPr>
          <w:rFonts w:eastAsiaTheme="minorEastAsia"/>
        </w:rPr>
      </w:pPr>
    </w:p>
    <w:p w14:paraId="772954B9">
      <w:pPr>
        <w:pStyle w:val="12"/>
        <w:ind w:left="420" w:hanging="420"/>
        <w:rPr>
          <w:rFonts w:eastAsiaTheme="minorEastAsia"/>
        </w:rPr>
      </w:pPr>
    </w:p>
    <w:p w14:paraId="154BBA56">
      <w:pPr>
        <w:pStyle w:val="12"/>
        <w:ind w:left="420" w:hanging="420"/>
        <w:rPr>
          <w:rFonts w:eastAsiaTheme="minorEastAsia"/>
        </w:rPr>
      </w:pPr>
    </w:p>
    <w:p w14:paraId="32007A1E">
      <w:pPr>
        <w:pStyle w:val="12"/>
        <w:ind w:left="420" w:hanging="420"/>
        <w:rPr>
          <w:rFonts w:eastAsiaTheme="minorEastAsia"/>
        </w:rPr>
      </w:pPr>
    </w:p>
    <w:p w14:paraId="1FA187E2">
      <w:pPr>
        <w:pStyle w:val="12"/>
        <w:ind w:left="420" w:hanging="420"/>
        <w:rPr>
          <w:rFonts w:eastAsiaTheme="minorEastAsia"/>
        </w:rPr>
      </w:pPr>
    </w:p>
    <w:p w14:paraId="20654C6C">
      <w:pPr>
        <w:pStyle w:val="12"/>
        <w:ind w:left="420" w:hanging="420"/>
        <w:rPr>
          <w:rFonts w:eastAsiaTheme="minorEastAsia"/>
        </w:rPr>
      </w:pPr>
    </w:p>
    <w:p w14:paraId="015D1D59">
      <w:pPr>
        <w:pStyle w:val="12"/>
        <w:ind w:left="420" w:hanging="420"/>
        <w:rPr>
          <w:rFonts w:eastAsiaTheme="minorEastAsia"/>
        </w:rPr>
      </w:pPr>
    </w:p>
    <w:p w14:paraId="5544A6F0">
      <w:pPr>
        <w:pStyle w:val="12"/>
        <w:ind w:left="420" w:hanging="420"/>
        <w:rPr>
          <w:rFonts w:eastAsiaTheme="minorEastAsia"/>
        </w:rPr>
      </w:pPr>
    </w:p>
    <w:p w14:paraId="4BCF0B67">
      <w:pPr>
        <w:pStyle w:val="12"/>
        <w:ind w:left="420" w:hanging="420"/>
        <w:rPr>
          <w:rFonts w:eastAsiaTheme="minorEastAsia"/>
        </w:rPr>
      </w:pPr>
    </w:p>
    <w:p w14:paraId="5455B943">
      <w:pPr>
        <w:pStyle w:val="12"/>
        <w:ind w:left="420" w:hanging="420"/>
        <w:rPr>
          <w:rFonts w:eastAsiaTheme="minorEastAsia"/>
        </w:rPr>
      </w:pPr>
    </w:p>
    <w:p w14:paraId="15D45022">
      <w:pPr>
        <w:pStyle w:val="12"/>
        <w:ind w:left="420" w:hanging="420"/>
        <w:rPr>
          <w:rFonts w:eastAsiaTheme="minorEastAsia"/>
        </w:rPr>
      </w:pPr>
    </w:p>
    <w:p w14:paraId="42476554">
      <w:pPr>
        <w:pStyle w:val="12"/>
        <w:ind w:left="420" w:hanging="420"/>
        <w:rPr>
          <w:rFonts w:eastAsiaTheme="minorEastAsia"/>
        </w:rPr>
      </w:pPr>
    </w:p>
    <w:p w14:paraId="4C2A86DF">
      <w:pPr>
        <w:pStyle w:val="12"/>
        <w:ind w:left="420" w:hanging="420"/>
        <w:rPr>
          <w:rFonts w:eastAsiaTheme="minorEastAsia"/>
        </w:rPr>
      </w:pPr>
    </w:p>
    <w:p w14:paraId="2C8C9A80">
      <w:pPr>
        <w:pStyle w:val="12"/>
        <w:ind w:left="420" w:hanging="420"/>
        <w:rPr>
          <w:rFonts w:eastAsiaTheme="minorEastAsia"/>
        </w:rPr>
      </w:pPr>
    </w:p>
    <w:p w14:paraId="3542699E">
      <w:pPr>
        <w:pStyle w:val="12"/>
        <w:ind w:left="420" w:hanging="420"/>
        <w:rPr>
          <w:rFonts w:eastAsiaTheme="minorEastAsia"/>
        </w:rPr>
      </w:pPr>
    </w:p>
    <w:p w14:paraId="5CAEE13F">
      <w:pPr>
        <w:pStyle w:val="12"/>
        <w:ind w:left="420" w:hanging="420"/>
        <w:rPr>
          <w:rFonts w:eastAsiaTheme="minorEastAsia"/>
        </w:rPr>
      </w:pPr>
    </w:p>
    <w:p w14:paraId="515B67FF">
      <w:pPr>
        <w:pStyle w:val="12"/>
        <w:ind w:left="420" w:hanging="420"/>
        <w:rPr>
          <w:rFonts w:eastAsiaTheme="minorEastAsia"/>
        </w:rPr>
      </w:pPr>
    </w:p>
    <w:p w14:paraId="7BF97D56">
      <w:pPr>
        <w:pStyle w:val="12"/>
        <w:ind w:left="420" w:hanging="420"/>
        <w:rPr>
          <w:rFonts w:eastAsiaTheme="minorEastAsia"/>
        </w:rPr>
      </w:pPr>
    </w:p>
    <w:p w14:paraId="61120438">
      <w:pPr>
        <w:pStyle w:val="12"/>
        <w:ind w:left="420" w:hanging="420"/>
        <w:rPr>
          <w:rFonts w:eastAsiaTheme="minorEastAsia"/>
        </w:rPr>
      </w:pPr>
    </w:p>
    <w:p w14:paraId="262792CA">
      <w:pPr>
        <w:pStyle w:val="12"/>
        <w:ind w:left="420" w:hanging="420"/>
        <w:rPr>
          <w:rFonts w:eastAsiaTheme="minorEastAsia"/>
        </w:rPr>
      </w:pPr>
    </w:p>
    <w:p w14:paraId="5B8B8C05">
      <w:pPr>
        <w:pStyle w:val="12"/>
        <w:ind w:left="420" w:hanging="420"/>
        <w:rPr>
          <w:rFonts w:eastAsiaTheme="minorEastAsia"/>
        </w:rPr>
      </w:pPr>
    </w:p>
    <w:p w14:paraId="00F718F6">
      <w:pPr>
        <w:pStyle w:val="12"/>
        <w:ind w:left="420" w:hanging="420"/>
        <w:rPr>
          <w:rFonts w:eastAsiaTheme="minorEastAsia"/>
        </w:rPr>
      </w:pPr>
    </w:p>
    <w:p w14:paraId="109BEA08">
      <w:pPr>
        <w:pStyle w:val="12"/>
        <w:ind w:left="420" w:hanging="420"/>
        <w:rPr>
          <w:rFonts w:eastAsiaTheme="minorEastAsia"/>
        </w:rPr>
      </w:pPr>
    </w:p>
    <w:p w14:paraId="5EC17613">
      <w:pPr>
        <w:pStyle w:val="12"/>
        <w:ind w:left="420" w:hanging="420"/>
        <w:rPr>
          <w:rFonts w:eastAsiaTheme="minorEastAsia"/>
        </w:rPr>
      </w:pPr>
    </w:p>
    <w:p w14:paraId="2A1F3AF9">
      <w:pPr>
        <w:pStyle w:val="3"/>
        <w:spacing w:before="120" w:after="120" w:line="240" w:lineRule="auto"/>
        <w:rPr>
          <w:rFonts w:ascii="Times New Roman" w:hAnsi="Times New Roman" w:cs="Times New Roman" w:eastAsiaTheme="minorEastAsia"/>
          <w:szCs w:val="28"/>
        </w:rPr>
      </w:pPr>
      <w:bookmarkStart w:id="34" w:name="_Toc181871827"/>
      <w:bookmarkStart w:id="35" w:name="_Toc181871153"/>
      <w:r>
        <w:rPr>
          <w:rFonts w:ascii="Times New Roman" w:hAnsi="Times New Roman" w:cs="Times New Roman" w:eastAsiaTheme="minorEastAsia"/>
          <w:szCs w:val="28"/>
        </w:rPr>
        <w:t>附件6  投标人资格要求</w:t>
      </w:r>
      <w:bookmarkEnd w:id="34"/>
      <w:bookmarkEnd w:id="35"/>
    </w:p>
    <w:p w14:paraId="3B05AD24">
      <w:pPr>
        <w:shd w:val="clear" w:color="auto" w:fill="FFFFFF"/>
        <w:spacing w:line="460" w:lineRule="exact"/>
        <w:ind w:firstLine="420"/>
        <w:rPr>
          <w:rFonts w:ascii="Times New Roman" w:hAnsi="Times New Roman" w:cs="Times New Roman" w:eastAsiaTheme="minorEastAsia"/>
          <w:b/>
          <w:color w:val="auto"/>
        </w:rPr>
      </w:pPr>
      <w:bookmarkStart w:id="36" w:name="_Toc181871156"/>
      <w:bookmarkStart w:id="37" w:name="_Toc181871829"/>
      <w:r>
        <w:rPr>
          <w:rFonts w:ascii="Times New Roman" w:hAnsi="Times New Roman" w:cs="Times New Roman" w:eastAsiaTheme="minorEastAsia"/>
          <w:b/>
          <w:color w:val="auto"/>
        </w:rPr>
        <w:t>（1）各标包通用资格要求</w:t>
      </w:r>
    </w:p>
    <w:p w14:paraId="4FFA544A">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0B6620C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2、响应人必须具有良好的商业信誉和健全的财务会计制度，提供2025年1月以来任意一个月的财务报表；</w:t>
      </w:r>
    </w:p>
    <w:p w14:paraId="17A5E7DC">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3、具备近三年内不少于一项类似的业绩（以中标通知书或合同复印件为准）；</w:t>
      </w:r>
    </w:p>
    <w:p w14:paraId="6E7C4FB9">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4、响应人未被认定有拖欠劳务工资行为、不正当竞争行为、欺诈行为、商业贿赂等腐败行为，未被列入中煤长江地质集团系统禁止业务往来的承包商名单，未发生不良履约行为，近期没有发生安全、质量事故；</w:t>
      </w:r>
    </w:p>
    <w:p w14:paraId="7561489F">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5、响应人不得与采购人存在利益关系，包括但不限于采购人领导和关键岗位人员持有响应人股权、在响应人中任职、存在亲属关系等；</w:t>
      </w:r>
    </w:p>
    <w:p w14:paraId="5EBA2BE0">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6、具有投资参股关系的关联企业，或具有直接管理或被管理关系的母子公司，或同一母公司的子公司，或法定代表人为同一人的两个及两个以上法人不得同时参与；</w:t>
      </w:r>
    </w:p>
    <w:p w14:paraId="43307868">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7、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04F66218">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521"/>
        <w:gridCol w:w="6402"/>
      </w:tblGrid>
      <w:tr w14:paraId="04E6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5" w:type="pct"/>
            <w:shd w:val="clear" w:color="auto" w:fill="auto"/>
            <w:vAlign w:val="center"/>
          </w:tcPr>
          <w:p w14:paraId="17CDF6BC">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标包号</w:t>
            </w:r>
          </w:p>
        </w:tc>
        <w:tc>
          <w:tcPr>
            <w:tcW w:w="855" w:type="pct"/>
            <w:shd w:val="clear" w:color="auto" w:fill="auto"/>
            <w:vAlign w:val="center"/>
          </w:tcPr>
          <w:p w14:paraId="553C1DEB">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标包名称</w:t>
            </w:r>
          </w:p>
        </w:tc>
        <w:tc>
          <w:tcPr>
            <w:tcW w:w="3600" w:type="pct"/>
            <w:shd w:val="clear" w:color="auto" w:fill="auto"/>
            <w:vAlign w:val="center"/>
          </w:tcPr>
          <w:p w14:paraId="3294F30A">
            <w:pPr>
              <w:spacing w:line="276" w:lineRule="auto"/>
              <w:jc w:val="center"/>
              <w:rPr>
                <w:rFonts w:ascii="Times New Roman" w:hAnsi="Times New Roman" w:cs="Times New Roman" w:eastAsiaTheme="minorEastAsia"/>
                <w:color w:val="auto"/>
              </w:rPr>
            </w:pPr>
            <w:r>
              <w:rPr>
                <w:rFonts w:ascii="Times New Roman" w:hAnsi="Times New Roman" w:cs="Times New Roman" w:eastAsiaTheme="minorEastAsia"/>
                <w:color w:val="auto"/>
              </w:rPr>
              <w:t>标包专用资质要求</w:t>
            </w:r>
          </w:p>
        </w:tc>
      </w:tr>
      <w:tr w14:paraId="0391E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1130129C">
            <w:pPr>
              <w:spacing w:line="276" w:lineRule="auto"/>
              <w:jc w:val="cente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1</w:t>
            </w:r>
          </w:p>
        </w:tc>
        <w:tc>
          <w:tcPr>
            <w:tcW w:w="855" w:type="pct"/>
            <w:shd w:val="clear" w:color="auto" w:fill="auto"/>
            <w:vAlign w:val="center"/>
          </w:tcPr>
          <w:p w14:paraId="605DEB27">
            <w:pPr>
              <w:jc w:val="center"/>
              <w:rPr>
                <w:rFonts w:ascii="Times New Roman" w:hAnsi="Times New Roman" w:cs="Times New Roman" w:eastAsiaTheme="minorEastAsia"/>
                <w:color w:val="auto"/>
                <w:highlight w:val="none"/>
              </w:rPr>
            </w:pPr>
            <w:r>
              <w:rPr>
                <w:rFonts w:hint="eastAsia" w:ascii="Times New Roman" w:hAnsi="Times New Roman" w:cs="Times New Roman" w:eastAsiaTheme="minorEastAsia"/>
                <w:color w:val="auto"/>
                <w:highlight w:val="none"/>
              </w:rPr>
              <w:t>土方工程</w:t>
            </w:r>
          </w:p>
        </w:tc>
        <w:tc>
          <w:tcPr>
            <w:tcW w:w="3600" w:type="pct"/>
            <w:shd w:val="clear" w:color="auto" w:fill="auto"/>
            <w:vAlign w:val="center"/>
          </w:tcPr>
          <w:p w14:paraId="2A6F8EA8">
            <w:pP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w:t>
            </w:r>
            <w:r>
              <w:rPr>
                <w:rFonts w:hint="eastAsia" w:ascii="Times New Roman" w:hAnsi="Times New Roman" w:cs="Times New Roman" w:eastAsiaTheme="minorEastAsia"/>
                <w:color w:val="auto"/>
                <w:highlight w:val="none"/>
              </w:rPr>
              <w:t>市政工程服务</w:t>
            </w:r>
          </w:p>
        </w:tc>
      </w:tr>
      <w:tr w14:paraId="34FF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64A25699">
            <w:pPr>
              <w:spacing w:line="276" w:lineRule="auto"/>
              <w:jc w:val="center"/>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2</w:t>
            </w:r>
          </w:p>
        </w:tc>
        <w:tc>
          <w:tcPr>
            <w:tcW w:w="855" w:type="pct"/>
            <w:shd w:val="clear" w:color="auto" w:fill="auto"/>
            <w:vAlign w:val="center"/>
          </w:tcPr>
          <w:p w14:paraId="314B431D">
            <w:pPr>
              <w:jc w:val="center"/>
              <w:rPr>
                <w:rFonts w:hint="eastAsia"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施工劳务</w:t>
            </w:r>
          </w:p>
        </w:tc>
        <w:tc>
          <w:tcPr>
            <w:tcW w:w="3600" w:type="pct"/>
            <w:shd w:val="clear" w:color="auto" w:fill="auto"/>
            <w:vAlign w:val="center"/>
          </w:tcPr>
          <w:p w14:paraId="0D7988A6">
            <w:pPr>
              <w:rPr>
                <w:rFonts w:hint="eastAsia"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营业执照上经营范围应包括劳务分包等相关内容，并具有安全许可证和劳务资质证书的单位</w:t>
            </w:r>
          </w:p>
        </w:tc>
      </w:tr>
    </w:tbl>
    <w:p w14:paraId="52AAA093">
      <w:pPr>
        <w:rPr>
          <w:rFonts w:ascii="Times New Roman" w:hAnsi="Times New Roman" w:cs="Times New Roman" w:eastAsiaTheme="minorEastAsia"/>
          <w:sz w:val="28"/>
          <w:szCs w:val="28"/>
        </w:rPr>
      </w:pPr>
    </w:p>
    <w:p w14:paraId="74C01242">
      <w:pPr>
        <w:rPr>
          <w:rFonts w:ascii="Times New Roman" w:hAnsi="Times New Roman" w:cs="Times New Roman" w:eastAsiaTheme="minorEastAsia"/>
          <w:sz w:val="28"/>
          <w:szCs w:val="28"/>
        </w:rPr>
      </w:pPr>
    </w:p>
    <w:p w14:paraId="099D45C0">
      <w:pPr>
        <w:rPr>
          <w:rFonts w:ascii="Times New Roman" w:hAnsi="Times New Roman" w:cs="Times New Roman" w:eastAsiaTheme="minorEastAsia"/>
          <w:sz w:val="28"/>
          <w:szCs w:val="28"/>
        </w:rPr>
      </w:pPr>
    </w:p>
    <w:p w14:paraId="16AF10D9">
      <w:pPr>
        <w:rPr>
          <w:rFonts w:ascii="Times New Roman" w:hAnsi="Times New Roman" w:cs="Times New Roman" w:eastAsiaTheme="minorEastAsia"/>
          <w:sz w:val="28"/>
          <w:szCs w:val="28"/>
        </w:rPr>
      </w:pPr>
    </w:p>
    <w:p w14:paraId="17069DE2">
      <w:pPr>
        <w:rPr>
          <w:rFonts w:ascii="Times New Roman" w:hAnsi="Times New Roman" w:cs="Times New Roman" w:eastAsiaTheme="minorEastAsia"/>
          <w:sz w:val="28"/>
          <w:szCs w:val="28"/>
        </w:rPr>
      </w:pPr>
    </w:p>
    <w:p w14:paraId="51B8CE4F">
      <w:pPr>
        <w:rPr>
          <w:rFonts w:ascii="Times New Roman" w:hAnsi="Times New Roman" w:cs="Times New Roman" w:eastAsiaTheme="minorEastAsia"/>
          <w:sz w:val="28"/>
          <w:szCs w:val="28"/>
        </w:rPr>
      </w:pPr>
    </w:p>
    <w:p w14:paraId="76107B50">
      <w:pPr>
        <w:rPr>
          <w:rFonts w:ascii="Times New Roman" w:hAnsi="Times New Roman" w:cs="Times New Roman" w:eastAsiaTheme="minorEastAsia"/>
          <w:sz w:val="28"/>
          <w:szCs w:val="28"/>
        </w:rPr>
      </w:pPr>
    </w:p>
    <w:p w14:paraId="1B4FBF12">
      <w:pPr>
        <w:rPr>
          <w:rFonts w:hint="eastAsia" w:ascii="Times New Roman" w:hAnsi="Times New Roman" w:cs="Times New Roman" w:eastAsiaTheme="minorEastAsia"/>
          <w:sz w:val="28"/>
          <w:szCs w:val="28"/>
        </w:rPr>
      </w:pPr>
    </w:p>
    <w:p w14:paraId="26D00A66">
      <w:pPr>
        <w:rPr>
          <w:rFonts w:ascii="Times New Roman" w:hAnsi="Times New Roman" w:cs="Times New Roman" w:eastAsiaTheme="minorEastAsia"/>
          <w:sz w:val="28"/>
          <w:szCs w:val="28"/>
        </w:rPr>
      </w:pPr>
    </w:p>
    <w:p w14:paraId="07A754B8">
      <w:pPr>
        <w:rPr>
          <w:rFonts w:ascii="Times New Roman" w:hAnsi="Times New Roman" w:cs="Times New Roman" w:eastAsiaTheme="minorEastAsia"/>
          <w:sz w:val="28"/>
          <w:szCs w:val="28"/>
        </w:rPr>
      </w:pPr>
    </w:p>
    <w:p w14:paraId="46998CE2">
      <w:pPr>
        <w:rPr>
          <w:rFonts w:ascii="Times New Roman" w:hAnsi="Times New Roman" w:cs="Times New Roman" w:eastAsiaTheme="minorEastAsia"/>
          <w:sz w:val="28"/>
          <w:szCs w:val="28"/>
        </w:rPr>
      </w:pPr>
    </w:p>
    <w:p w14:paraId="5DB000BE">
      <w:pPr>
        <w:rPr>
          <w:rFonts w:ascii="Times New Roman" w:hAnsi="Times New Roman" w:cs="Times New Roman" w:eastAsiaTheme="minorEastAsia"/>
        </w:rPr>
      </w:pPr>
    </w:p>
    <w:p w14:paraId="31AB3B66">
      <w:pPr>
        <w:rPr>
          <w:rFonts w:ascii="Times New Roman" w:hAnsi="Times New Roman" w:cs="Times New Roman" w:eastAsiaTheme="minorEastAsia"/>
        </w:rPr>
      </w:pPr>
    </w:p>
    <w:p w14:paraId="12BD6BD6">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w:t>
      </w:r>
      <w:bookmarkEnd w:id="36"/>
      <w:r>
        <w:rPr>
          <w:rFonts w:ascii="Times New Roman" w:hAnsi="Times New Roman" w:cs="Times New Roman" w:eastAsiaTheme="minorEastAsia"/>
          <w:szCs w:val="28"/>
        </w:rPr>
        <w:t>7响应人诚信保证书</w:t>
      </w:r>
      <w:bookmarkEnd w:id="37"/>
    </w:p>
    <w:p w14:paraId="31243350">
      <w:pPr>
        <w:spacing w:line="400" w:lineRule="exact"/>
        <w:jc w:val="center"/>
        <w:rPr>
          <w:rFonts w:ascii="Times New Roman" w:hAnsi="Times New Roman" w:cs="Times New Roman" w:eastAsiaTheme="minorEastAsia"/>
          <w:b/>
          <w:bCs/>
          <w:sz w:val="28"/>
          <w:szCs w:val="28"/>
          <w:lang w:val="zh-CN"/>
        </w:rPr>
      </w:pPr>
      <w:bookmarkStart w:id="38" w:name="_Toc1260_WPSOffice_Level1"/>
      <w:r>
        <w:rPr>
          <w:rFonts w:ascii="Times New Roman" w:hAnsi="Times New Roman" w:cs="Times New Roman" w:eastAsiaTheme="minorEastAsia"/>
          <w:b/>
          <w:bCs/>
          <w:sz w:val="30"/>
          <w:szCs w:val="30"/>
          <w:lang w:val="zh-CN"/>
        </w:rPr>
        <w:t>响应人诚信保证书</w:t>
      </w:r>
      <w:bookmarkEnd w:id="38"/>
    </w:p>
    <w:p w14:paraId="28BA0419">
      <w:pPr>
        <w:spacing w:line="400" w:lineRule="exact"/>
        <w:rPr>
          <w:rFonts w:ascii="Times New Roman" w:hAnsi="Times New Roman" w:cs="Times New Roman" w:eastAsiaTheme="minorEastAsia"/>
          <w:sz w:val="28"/>
          <w:szCs w:val="28"/>
          <w:lang w:val="zh-CN"/>
        </w:rPr>
      </w:pPr>
    </w:p>
    <w:p w14:paraId="0552D766">
      <w:pPr>
        <w:spacing w:line="360" w:lineRule="auto"/>
        <w:rPr>
          <w:rFonts w:ascii="Times New Roman" w:hAnsi="Times New Roman" w:cs="Times New Roman" w:eastAsiaTheme="minorEastAsia"/>
          <w:sz w:val="24"/>
        </w:rPr>
      </w:pPr>
      <w:r>
        <w:rPr>
          <w:rFonts w:ascii="Times New Roman" w:hAnsi="Times New Roman" w:cs="Times New Roman" w:eastAsiaTheme="minorEastAsia"/>
          <w:b/>
          <w:sz w:val="24"/>
          <w:u w:val="single"/>
        </w:rPr>
        <w:t>致：江苏中煤地质工程研究院有限公司</w:t>
      </w:r>
    </w:p>
    <w:p w14:paraId="78865DBC">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为了诚实、客观、有序地参与</w:t>
      </w:r>
      <w:r>
        <w:rPr>
          <w:rFonts w:ascii="Times New Roman" w:hAnsi="Times New Roman" w:cs="Times New Roman" w:eastAsiaTheme="minorEastAsia"/>
          <w:sz w:val="24"/>
        </w:rPr>
        <w:t>项目</w:t>
      </w:r>
      <w:r>
        <w:rPr>
          <w:rFonts w:ascii="Times New Roman" w:hAnsi="Times New Roman" w:cs="Times New Roman" w:eastAsiaTheme="minorEastAsia"/>
          <w:sz w:val="24"/>
          <w:lang w:val="zh-CN"/>
        </w:rPr>
        <w:t>比选投标活动，愿就以下内容作出保证：</w:t>
      </w:r>
    </w:p>
    <w:p w14:paraId="30E66E1A">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一、自觉遵守各项法律、法规、规章、制度以及社会公德，维护廉洁环境，与同场竞争的响应人平等参加政府采购活动。</w:t>
      </w:r>
    </w:p>
    <w:p w14:paraId="7D5DB131">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二、参加比选人组织的比选活动时，严格按照比选文件的规定和要求提供所需的相关材料，并对所提供的各类资料的真实性负责，不虚假应标，不虚列业绩。</w:t>
      </w:r>
    </w:p>
    <w:p w14:paraId="248A7555">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三、尊重参与比选投标各相关方的合法行为，接受比选投标活动依法形成的意见、结果。</w:t>
      </w:r>
    </w:p>
    <w:p w14:paraId="509233C9">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四、依法参加比选投标活动，不围标、串标，维护市场秩序，不提供“三无”产品、以次充好。</w:t>
      </w:r>
    </w:p>
    <w:p w14:paraId="5FFCE732">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6E7880EE">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六、认真履行中标人应承担的责任和义务，全面执行采购合同规定的各项内容，保质保量地按时提供货物及服务。</w:t>
      </w:r>
    </w:p>
    <w:p w14:paraId="7637F289">
      <w:pPr>
        <w:spacing w:line="500" w:lineRule="exact"/>
        <w:ind w:firstLine="480" w:firstLineChars="20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若本企业（单位）发生有悖于上述保证的行为，愿意接受法律法规中对投标人的相关处理。</w:t>
      </w:r>
    </w:p>
    <w:p w14:paraId="73A98B2F">
      <w:pPr>
        <w:spacing w:line="500" w:lineRule="exact"/>
        <w:rPr>
          <w:rFonts w:ascii="Times New Roman" w:hAnsi="Times New Roman" w:cs="Times New Roman" w:eastAsiaTheme="minorEastAsia"/>
          <w:b/>
          <w:sz w:val="24"/>
          <w:lang w:val="zh-CN"/>
        </w:rPr>
      </w:pPr>
    </w:p>
    <w:p w14:paraId="74DF2EAE">
      <w:pPr>
        <w:spacing w:line="500" w:lineRule="exact"/>
        <w:rPr>
          <w:rFonts w:ascii="Times New Roman" w:hAnsi="Times New Roman" w:cs="Times New Roman" w:eastAsiaTheme="minorEastAsia"/>
          <w:b/>
          <w:sz w:val="24"/>
          <w:lang w:val="zh-CN"/>
        </w:rPr>
      </w:pPr>
      <w:r>
        <w:rPr>
          <w:rFonts w:ascii="Times New Roman" w:hAnsi="Times New Roman" w:cs="Times New Roman" w:eastAsiaTheme="minorEastAsia"/>
          <w:b/>
          <w:sz w:val="24"/>
          <w:lang w:val="zh-CN"/>
        </w:rPr>
        <w:t>本保证书是本项目响应文件的组成部分。</w:t>
      </w:r>
    </w:p>
    <w:p w14:paraId="20337838">
      <w:pPr>
        <w:spacing w:line="500" w:lineRule="exact"/>
        <w:rPr>
          <w:rFonts w:ascii="Times New Roman" w:hAnsi="Times New Roman" w:cs="Times New Roman" w:eastAsiaTheme="minorEastAsia"/>
          <w:b/>
          <w:sz w:val="24"/>
          <w:lang w:val="zh-CN"/>
        </w:rPr>
      </w:pPr>
    </w:p>
    <w:p w14:paraId="7F47AC31">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响应人公章：</w:t>
      </w:r>
    </w:p>
    <w:p w14:paraId="15356539">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法定代表人签字或盖章：</w:t>
      </w:r>
    </w:p>
    <w:p w14:paraId="5671B665">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授权委托人签字：</w:t>
      </w:r>
    </w:p>
    <w:p w14:paraId="2D990042">
      <w:pPr>
        <w:pStyle w:val="7"/>
        <w:spacing w:line="500" w:lineRule="exact"/>
        <w:ind w:firstLine="4080" w:firstLineChars="1700"/>
        <w:rPr>
          <w:rFonts w:eastAsiaTheme="minorEastAsia"/>
        </w:rPr>
      </w:pPr>
      <w:r>
        <w:rPr>
          <w:rFonts w:eastAsiaTheme="minorEastAsia"/>
        </w:rPr>
        <w:t>日期：</w:t>
      </w:r>
      <w:r>
        <w:rPr>
          <w:rFonts w:eastAsiaTheme="minorEastAsia"/>
          <w:u w:val="single"/>
        </w:rPr>
        <w:t xml:space="preserve">    </w:t>
      </w:r>
      <w:r>
        <w:rPr>
          <w:rFonts w:eastAsiaTheme="minorEastAsia"/>
        </w:rPr>
        <w:t>年</w:t>
      </w:r>
      <w:r>
        <w:rPr>
          <w:rFonts w:eastAsiaTheme="minorEastAsia"/>
          <w:u w:val="single"/>
        </w:rPr>
        <w:t xml:space="preserve">    </w:t>
      </w:r>
      <w:r>
        <w:rPr>
          <w:rFonts w:eastAsiaTheme="minorEastAsia"/>
        </w:rPr>
        <w:t>月</w:t>
      </w:r>
      <w:r>
        <w:rPr>
          <w:rFonts w:eastAsiaTheme="minorEastAsia"/>
          <w:u w:val="single"/>
        </w:rPr>
        <w:t xml:space="preserve">    </w:t>
      </w:r>
      <w:r>
        <w:rPr>
          <w:rFonts w:eastAsiaTheme="minorEastAsia"/>
        </w:rPr>
        <w:t>日</w:t>
      </w:r>
    </w:p>
    <w:p w14:paraId="24874713">
      <w:pPr>
        <w:spacing w:line="360" w:lineRule="auto"/>
        <w:rPr>
          <w:rFonts w:ascii="Times New Roman" w:hAnsi="Times New Roman" w:cs="Times New Roman" w:eastAsiaTheme="minorEastAsia"/>
          <w:b/>
          <w:bCs/>
          <w:sz w:val="28"/>
          <w:szCs w:val="28"/>
        </w:rPr>
      </w:pPr>
    </w:p>
    <w:p w14:paraId="00247850">
      <w:pPr>
        <w:pStyle w:val="3"/>
        <w:spacing w:before="120" w:after="120" w:line="240" w:lineRule="auto"/>
        <w:rPr>
          <w:rFonts w:ascii="Times New Roman" w:hAnsi="Times New Roman" w:cs="Times New Roman" w:eastAsiaTheme="minorEastAsia"/>
          <w:szCs w:val="28"/>
        </w:rPr>
      </w:pPr>
      <w:bookmarkStart w:id="39" w:name="_Toc181871830"/>
      <w:bookmarkStart w:id="40" w:name="_Toc181871157"/>
      <w:r>
        <w:rPr>
          <w:rFonts w:ascii="Times New Roman" w:hAnsi="Times New Roman" w:cs="Times New Roman" w:eastAsiaTheme="minorEastAsia"/>
          <w:szCs w:val="28"/>
        </w:rPr>
        <w:t>附件8廉洁承诺书</w:t>
      </w:r>
      <w:bookmarkEnd w:id="39"/>
      <w:bookmarkEnd w:id="40"/>
    </w:p>
    <w:p w14:paraId="5173ED5A">
      <w:pPr>
        <w:pStyle w:val="41"/>
        <w:spacing w:line="500" w:lineRule="exact"/>
        <w:ind w:firstLine="0" w:firstLineChars="0"/>
        <w:jc w:val="center"/>
        <w:rPr>
          <w:rFonts w:eastAsiaTheme="minorEastAsia"/>
          <w:sz w:val="28"/>
          <w:szCs w:val="28"/>
        </w:rPr>
      </w:pPr>
      <w:r>
        <w:rPr>
          <w:rFonts w:eastAsiaTheme="minorEastAsia"/>
          <w:b/>
          <w:bCs/>
          <w:sz w:val="28"/>
          <w:szCs w:val="28"/>
        </w:rPr>
        <w:t>廉洁承诺书</w:t>
      </w:r>
    </w:p>
    <w:p w14:paraId="08499D18">
      <w:pPr>
        <w:pStyle w:val="41"/>
        <w:spacing w:line="500" w:lineRule="exact"/>
        <w:ind w:firstLine="560"/>
        <w:rPr>
          <w:rFonts w:eastAsiaTheme="minorEastAsia"/>
          <w:sz w:val="28"/>
          <w:szCs w:val="28"/>
        </w:rPr>
      </w:pPr>
      <w:r>
        <w:rPr>
          <w:rFonts w:eastAsiaTheme="minorEastAsia"/>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4DB7FEB1">
      <w:pPr>
        <w:pStyle w:val="41"/>
        <w:spacing w:line="500" w:lineRule="exact"/>
        <w:ind w:firstLine="560"/>
        <w:rPr>
          <w:rFonts w:eastAsiaTheme="minorEastAsia"/>
          <w:sz w:val="28"/>
          <w:szCs w:val="28"/>
        </w:rPr>
      </w:pPr>
      <w:r>
        <w:rPr>
          <w:rFonts w:eastAsiaTheme="minorEastAsia"/>
          <w:sz w:val="28"/>
          <w:szCs w:val="28"/>
        </w:rPr>
        <w:t>一、严格遵守国家有关法律法规，坚持诚实守信原则，恪守商业道德，规范商务人员廉洁从业行为。</w:t>
      </w:r>
    </w:p>
    <w:p w14:paraId="3C94B293">
      <w:pPr>
        <w:pStyle w:val="41"/>
        <w:spacing w:line="500" w:lineRule="exact"/>
        <w:ind w:firstLine="560"/>
        <w:rPr>
          <w:rFonts w:eastAsiaTheme="minorEastAsia"/>
          <w:sz w:val="28"/>
          <w:szCs w:val="28"/>
        </w:rPr>
      </w:pPr>
      <w:r>
        <w:rPr>
          <w:rFonts w:eastAsiaTheme="minorEastAsia"/>
          <w:sz w:val="28"/>
          <w:szCs w:val="28"/>
        </w:rPr>
        <w:t>二、决不伙同他人串标、围标或非法排挤竞争对手，决不在商业活动中提供虚假资料，决不发生损害贵方合法权益等行为，决不从事妨碍正常交易的其他违法行为。</w:t>
      </w:r>
    </w:p>
    <w:p w14:paraId="6E1D3FD7">
      <w:pPr>
        <w:pStyle w:val="41"/>
        <w:spacing w:line="500" w:lineRule="exact"/>
        <w:ind w:firstLine="560"/>
        <w:rPr>
          <w:rFonts w:eastAsiaTheme="minorEastAsia"/>
          <w:sz w:val="28"/>
          <w:szCs w:val="28"/>
        </w:rPr>
      </w:pPr>
      <w:r>
        <w:rPr>
          <w:rFonts w:eastAsiaTheme="minorEastAsia"/>
          <w:sz w:val="28"/>
          <w:szCs w:val="28"/>
        </w:rPr>
        <w:t>三、决不违规获取贵方保密商业活动涉及的所有相关信息，决不与贵方工作人员(含工作人员的配偶、子女及亲属等，下同) 合谋进行弄虚作假、串通比选等违规活动。</w:t>
      </w:r>
    </w:p>
    <w:p w14:paraId="5EFE19BA">
      <w:pPr>
        <w:pStyle w:val="41"/>
        <w:spacing w:line="500" w:lineRule="exact"/>
        <w:ind w:firstLine="560"/>
        <w:rPr>
          <w:rFonts w:eastAsiaTheme="minorEastAsia"/>
          <w:sz w:val="28"/>
          <w:szCs w:val="28"/>
        </w:rPr>
      </w:pPr>
      <w:r>
        <w:rPr>
          <w:rFonts w:eastAsiaTheme="minorEastAsia"/>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6907848A">
      <w:pPr>
        <w:pStyle w:val="41"/>
        <w:spacing w:line="500" w:lineRule="exact"/>
        <w:ind w:firstLine="560"/>
        <w:rPr>
          <w:rFonts w:eastAsiaTheme="minorEastAsia"/>
          <w:sz w:val="28"/>
          <w:szCs w:val="28"/>
        </w:rPr>
      </w:pPr>
      <w:r>
        <w:rPr>
          <w:rFonts w:eastAsiaTheme="minorEastAsia"/>
          <w:sz w:val="28"/>
          <w:szCs w:val="28"/>
        </w:rPr>
        <w:t>五、决不为贵方工作人员提供和安排有可能影响公平、公正交易的宴请、健身、度假、旅游、娱乐等活动。</w:t>
      </w:r>
    </w:p>
    <w:p w14:paraId="701FF8FE">
      <w:pPr>
        <w:pStyle w:val="41"/>
        <w:spacing w:line="500" w:lineRule="exact"/>
        <w:ind w:firstLine="560"/>
        <w:rPr>
          <w:rFonts w:eastAsiaTheme="minorEastAsia"/>
          <w:sz w:val="28"/>
          <w:szCs w:val="28"/>
        </w:rPr>
      </w:pPr>
      <w:r>
        <w:rPr>
          <w:rFonts w:eastAsiaTheme="minorEastAsia"/>
          <w:sz w:val="28"/>
          <w:szCs w:val="28"/>
        </w:rPr>
        <w:t>六、决不为贵方工作人员投资入股、个人借款或买卖股票、债券等提供方便。</w:t>
      </w:r>
    </w:p>
    <w:p w14:paraId="7B1AA72E">
      <w:pPr>
        <w:pStyle w:val="41"/>
        <w:spacing w:line="500" w:lineRule="exact"/>
        <w:ind w:firstLine="560"/>
        <w:rPr>
          <w:rFonts w:eastAsiaTheme="minorEastAsia"/>
          <w:sz w:val="28"/>
          <w:szCs w:val="28"/>
        </w:rPr>
      </w:pPr>
      <w:r>
        <w:rPr>
          <w:rFonts w:eastAsiaTheme="minorEastAsia"/>
          <w:sz w:val="28"/>
          <w:szCs w:val="28"/>
        </w:rPr>
        <w:t>七、决不为贵方工作人员购买或装修住房、婚丧嫁娶、配偶子女上学或工作安排以及出国出境、旅游等提供方便。</w:t>
      </w:r>
    </w:p>
    <w:p w14:paraId="122CF92F">
      <w:pPr>
        <w:pStyle w:val="41"/>
        <w:spacing w:line="500" w:lineRule="exact"/>
        <w:ind w:firstLine="560"/>
        <w:rPr>
          <w:rFonts w:eastAsiaTheme="minorEastAsia"/>
          <w:sz w:val="28"/>
          <w:szCs w:val="28"/>
        </w:rPr>
      </w:pPr>
      <w:r>
        <w:rPr>
          <w:rFonts w:eastAsiaTheme="minorEastAsia"/>
          <w:sz w:val="28"/>
          <w:szCs w:val="28"/>
        </w:rPr>
        <w:t>八、决不违反规定为贵方工作人员在我方相关企业挂名兼职、合伙经营、介绍承揽业务等提供方便。</w:t>
      </w:r>
    </w:p>
    <w:p w14:paraId="3B5EFC81">
      <w:pPr>
        <w:pStyle w:val="41"/>
        <w:spacing w:line="500" w:lineRule="exact"/>
        <w:ind w:firstLine="560"/>
        <w:rPr>
          <w:rFonts w:eastAsiaTheme="minorEastAsia"/>
          <w:sz w:val="28"/>
          <w:szCs w:val="28"/>
        </w:rPr>
      </w:pPr>
      <w:r>
        <w:rPr>
          <w:rFonts w:eastAsiaTheme="minorEastAsia"/>
          <w:sz w:val="28"/>
          <w:szCs w:val="28"/>
        </w:rPr>
        <w:t>九、贵方对涉嫌不廉洁的商业行为进行调查时，我方有配合提供证据、作证的义务。</w:t>
      </w:r>
    </w:p>
    <w:p w14:paraId="7D7C50B5">
      <w:pPr>
        <w:pStyle w:val="41"/>
        <w:spacing w:line="500" w:lineRule="exact"/>
        <w:ind w:firstLine="560"/>
        <w:rPr>
          <w:rFonts w:eastAsiaTheme="minorEastAsia"/>
          <w:sz w:val="28"/>
          <w:szCs w:val="28"/>
        </w:rPr>
      </w:pPr>
      <w:r>
        <w:rPr>
          <w:rFonts w:eastAsiaTheme="minorEastAsia"/>
          <w:sz w:val="28"/>
          <w:szCs w:val="28"/>
        </w:rPr>
        <w:t>十、未经贵方同意，我方不向任何新闻媒体、第三人述及有关贵方工作人员恪守商业道德方面的评价、信息。</w:t>
      </w:r>
    </w:p>
    <w:p w14:paraId="46B4449D">
      <w:pPr>
        <w:pStyle w:val="41"/>
        <w:spacing w:line="500" w:lineRule="exact"/>
        <w:ind w:firstLine="560"/>
        <w:rPr>
          <w:rFonts w:eastAsiaTheme="minorEastAsia"/>
          <w:sz w:val="28"/>
          <w:szCs w:val="28"/>
        </w:rPr>
      </w:pPr>
      <w:r>
        <w:rPr>
          <w:rFonts w:eastAsiaTheme="minorEastAsia"/>
          <w:sz w:val="28"/>
          <w:szCs w:val="28"/>
        </w:rPr>
        <w:t>十一、我方承诺未被国家机关列入执行行贿人“黑名单” 或失信被执行人。</w:t>
      </w:r>
    </w:p>
    <w:p w14:paraId="7FF4FB24">
      <w:pPr>
        <w:pStyle w:val="41"/>
        <w:spacing w:line="500" w:lineRule="exact"/>
        <w:ind w:firstLine="560"/>
        <w:rPr>
          <w:rFonts w:eastAsiaTheme="minorEastAsia"/>
          <w:sz w:val="28"/>
          <w:szCs w:val="28"/>
        </w:rPr>
      </w:pPr>
      <w:r>
        <w:rPr>
          <w:rFonts w:eastAsiaTheme="minorEastAsia"/>
          <w:sz w:val="28"/>
          <w:szCs w:val="28"/>
        </w:rPr>
        <w:t>十二、发现贵方工作人员有违反本承诺书行为或行为倾向的，将及时提醒纠正并向贵方纪检监察部门举报，同时积极配合贵方进行调查(纪检联系人:魏长青，联系电话:18861251258)。</w:t>
      </w:r>
    </w:p>
    <w:p w14:paraId="0ED34EE1">
      <w:pPr>
        <w:pStyle w:val="41"/>
        <w:spacing w:line="500" w:lineRule="exact"/>
        <w:ind w:firstLine="560"/>
        <w:rPr>
          <w:rFonts w:eastAsiaTheme="minorEastAsia"/>
          <w:sz w:val="28"/>
          <w:szCs w:val="28"/>
        </w:rPr>
      </w:pPr>
      <w:r>
        <w:rPr>
          <w:rFonts w:eastAsiaTheme="minorEastAsia"/>
          <w:sz w:val="28"/>
          <w:szCs w:val="28"/>
        </w:rPr>
        <w:t>十三、本承诺书构成我方与贵方之间进行的所有商业活动所签订合同的不可分割的一部分，不因相关合同期限届满而终止。</w:t>
      </w:r>
    </w:p>
    <w:p w14:paraId="2927AD5A">
      <w:pPr>
        <w:pStyle w:val="41"/>
        <w:spacing w:line="500" w:lineRule="exact"/>
        <w:ind w:firstLine="560"/>
        <w:rPr>
          <w:rFonts w:eastAsiaTheme="minorEastAsia"/>
          <w:sz w:val="28"/>
          <w:szCs w:val="28"/>
        </w:rPr>
      </w:pPr>
      <w:r>
        <w:rPr>
          <w:rFonts w:eastAsiaTheme="minorEastAsia"/>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供应商黑名单。</w:t>
      </w:r>
    </w:p>
    <w:p w14:paraId="29BB7A64">
      <w:pPr>
        <w:pStyle w:val="41"/>
        <w:spacing w:line="500" w:lineRule="exact"/>
        <w:ind w:firstLine="560"/>
        <w:rPr>
          <w:rFonts w:eastAsiaTheme="minorEastAsia"/>
          <w:sz w:val="28"/>
          <w:szCs w:val="28"/>
        </w:rPr>
      </w:pPr>
    </w:p>
    <w:p w14:paraId="023962F4">
      <w:pPr>
        <w:pStyle w:val="41"/>
        <w:spacing w:line="500" w:lineRule="exact"/>
        <w:ind w:firstLine="2520" w:firstLineChars="900"/>
        <w:rPr>
          <w:rFonts w:eastAsiaTheme="minorEastAsia"/>
          <w:sz w:val="28"/>
          <w:szCs w:val="28"/>
        </w:rPr>
      </w:pPr>
    </w:p>
    <w:p w14:paraId="210FB7E4">
      <w:pPr>
        <w:pStyle w:val="41"/>
        <w:spacing w:line="500" w:lineRule="exact"/>
        <w:ind w:firstLine="2520" w:firstLineChars="900"/>
        <w:rPr>
          <w:rFonts w:eastAsiaTheme="minorEastAsia"/>
          <w:sz w:val="28"/>
          <w:szCs w:val="28"/>
        </w:rPr>
      </w:pPr>
    </w:p>
    <w:p w14:paraId="2D02C21F">
      <w:pPr>
        <w:pStyle w:val="41"/>
        <w:spacing w:line="500" w:lineRule="exact"/>
        <w:ind w:firstLine="2520" w:firstLineChars="900"/>
        <w:rPr>
          <w:rFonts w:eastAsiaTheme="minorEastAsia"/>
          <w:sz w:val="28"/>
          <w:szCs w:val="28"/>
        </w:rPr>
      </w:pPr>
      <w:r>
        <w:rPr>
          <w:rFonts w:eastAsiaTheme="minorEastAsia"/>
          <w:sz w:val="28"/>
          <w:szCs w:val="28"/>
        </w:rPr>
        <w:t>承诺方：（盖章）</w:t>
      </w:r>
    </w:p>
    <w:p w14:paraId="124E7453">
      <w:pPr>
        <w:pStyle w:val="41"/>
        <w:spacing w:line="500" w:lineRule="exact"/>
        <w:ind w:firstLine="2520" w:firstLineChars="900"/>
        <w:rPr>
          <w:rFonts w:eastAsiaTheme="minorEastAsia"/>
          <w:sz w:val="28"/>
          <w:szCs w:val="28"/>
        </w:rPr>
      </w:pPr>
      <w:r>
        <w:rPr>
          <w:rFonts w:eastAsiaTheme="minorEastAsia"/>
          <w:sz w:val="28"/>
          <w:szCs w:val="28"/>
        </w:rPr>
        <w:t>法定代表：（签字或盖章）</w:t>
      </w:r>
    </w:p>
    <w:p w14:paraId="29C08063">
      <w:pPr>
        <w:pStyle w:val="41"/>
        <w:spacing w:line="500" w:lineRule="exact"/>
        <w:ind w:firstLine="560"/>
        <w:rPr>
          <w:rFonts w:eastAsiaTheme="minorEastAsia"/>
          <w:sz w:val="28"/>
          <w:szCs w:val="28"/>
        </w:rPr>
      </w:pPr>
    </w:p>
    <w:p w14:paraId="0D289F11">
      <w:pPr>
        <w:pStyle w:val="41"/>
        <w:spacing w:line="500" w:lineRule="exact"/>
        <w:ind w:firstLine="2520" w:firstLineChars="900"/>
        <w:rPr>
          <w:rFonts w:eastAsiaTheme="minorEastAsia"/>
          <w:sz w:val="28"/>
          <w:szCs w:val="28"/>
        </w:rPr>
      </w:pPr>
      <w:r>
        <w:rPr>
          <w:rFonts w:eastAsiaTheme="minorEastAsia"/>
          <w:sz w:val="28"/>
          <w:szCs w:val="28"/>
        </w:rPr>
        <w:t>注册地址：</w:t>
      </w:r>
    </w:p>
    <w:p w14:paraId="68D2B640">
      <w:pPr>
        <w:pStyle w:val="41"/>
        <w:spacing w:line="500" w:lineRule="exact"/>
        <w:ind w:firstLine="560"/>
        <w:rPr>
          <w:rFonts w:eastAsiaTheme="minorEastAsia"/>
          <w:sz w:val="28"/>
          <w:szCs w:val="28"/>
        </w:rPr>
      </w:pPr>
    </w:p>
    <w:p w14:paraId="46F3363C">
      <w:pPr>
        <w:pStyle w:val="41"/>
        <w:spacing w:line="500" w:lineRule="exact"/>
        <w:ind w:firstLine="2520" w:firstLineChars="900"/>
        <w:rPr>
          <w:rFonts w:eastAsiaTheme="minorEastAsia"/>
          <w:sz w:val="28"/>
          <w:szCs w:val="28"/>
        </w:rPr>
      </w:pPr>
      <w:r>
        <w:rPr>
          <w:rFonts w:eastAsiaTheme="minorEastAsia"/>
          <w:sz w:val="28"/>
          <w:szCs w:val="28"/>
        </w:rPr>
        <w:t>单位联系人：</w:t>
      </w:r>
    </w:p>
    <w:p w14:paraId="36A63F05">
      <w:pPr>
        <w:spacing w:line="500" w:lineRule="exact"/>
        <w:ind w:firstLine="2520" w:firstLineChars="900"/>
        <w:rPr>
          <w:rFonts w:ascii="Times New Roman" w:hAnsi="Times New Roman" w:cs="Times New Roman" w:eastAsiaTheme="minorEastAsia"/>
          <w:sz w:val="28"/>
          <w:szCs w:val="28"/>
        </w:rPr>
      </w:pPr>
      <w:r>
        <w:rPr>
          <w:rFonts w:ascii="Times New Roman" w:hAnsi="Times New Roman" w:cs="Times New Roman" w:eastAsiaTheme="minorEastAsia"/>
          <w:sz w:val="28"/>
          <w:szCs w:val="28"/>
        </w:rPr>
        <w:t>联系电话：</w:t>
      </w:r>
    </w:p>
    <w:p w14:paraId="2256E56F">
      <w:pPr>
        <w:pStyle w:val="44"/>
        <w:rPr>
          <w:rFonts w:ascii="Times New Roman" w:hAnsi="Times New Roman" w:eastAsiaTheme="minorEastAsia"/>
          <w:sz w:val="28"/>
          <w:szCs w:val="28"/>
        </w:rPr>
      </w:pPr>
    </w:p>
    <w:p w14:paraId="2CDED712">
      <w:pPr>
        <w:pStyle w:val="44"/>
        <w:rPr>
          <w:rFonts w:ascii="Times New Roman" w:hAnsi="Times New Roman" w:eastAsiaTheme="minorEastAsia"/>
          <w:sz w:val="28"/>
          <w:szCs w:val="28"/>
        </w:rPr>
      </w:pPr>
    </w:p>
    <w:p w14:paraId="1578706B">
      <w:pPr>
        <w:pStyle w:val="44"/>
        <w:rPr>
          <w:rFonts w:ascii="Times New Roman" w:hAnsi="Times New Roman" w:eastAsiaTheme="minorEastAsia"/>
          <w:sz w:val="28"/>
          <w:szCs w:val="28"/>
        </w:rPr>
      </w:pPr>
    </w:p>
    <w:p w14:paraId="17A44777">
      <w:pPr>
        <w:pStyle w:val="44"/>
        <w:rPr>
          <w:rFonts w:ascii="Times New Roman" w:hAnsi="Times New Roman" w:eastAsiaTheme="minorEastAsia"/>
          <w:sz w:val="28"/>
          <w:szCs w:val="28"/>
        </w:rPr>
      </w:pPr>
    </w:p>
    <w:p w14:paraId="569A53A4">
      <w:pPr>
        <w:pStyle w:val="44"/>
        <w:rPr>
          <w:rFonts w:ascii="Times New Roman" w:hAnsi="Times New Roman" w:eastAsiaTheme="minorEastAsia"/>
          <w:sz w:val="28"/>
          <w:szCs w:val="28"/>
        </w:rPr>
      </w:pPr>
    </w:p>
    <w:p w14:paraId="2581E55A">
      <w:pPr>
        <w:pStyle w:val="44"/>
        <w:rPr>
          <w:rFonts w:ascii="Times New Roman" w:hAnsi="Times New Roman" w:eastAsiaTheme="minorEastAsia"/>
          <w:sz w:val="28"/>
          <w:szCs w:val="28"/>
        </w:rPr>
      </w:pPr>
    </w:p>
    <w:p w14:paraId="0976D5D2">
      <w:pPr>
        <w:pStyle w:val="44"/>
        <w:rPr>
          <w:rFonts w:ascii="Times New Roman" w:hAnsi="Times New Roman" w:eastAsiaTheme="minorEastAsia"/>
          <w:sz w:val="28"/>
          <w:szCs w:val="28"/>
        </w:rPr>
      </w:pPr>
    </w:p>
    <w:p w14:paraId="4D3DC237">
      <w:pPr>
        <w:pStyle w:val="44"/>
        <w:rPr>
          <w:rFonts w:ascii="Times New Roman" w:hAnsi="Times New Roman" w:eastAsiaTheme="minorEastAsia"/>
          <w:sz w:val="28"/>
          <w:szCs w:val="28"/>
        </w:rPr>
      </w:pPr>
    </w:p>
    <w:p w14:paraId="1831F823">
      <w:pPr>
        <w:pStyle w:val="44"/>
        <w:rPr>
          <w:rFonts w:ascii="Times New Roman" w:hAnsi="Times New Roman" w:eastAsiaTheme="minorEastAsia"/>
          <w:sz w:val="28"/>
          <w:szCs w:val="28"/>
        </w:rPr>
      </w:pPr>
    </w:p>
    <w:p w14:paraId="358CAFA6">
      <w:pPr>
        <w:pStyle w:val="3"/>
        <w:spacing w:before="120" w:after="120" w:line="240" w:lineRule="auto"/>
        <w:rPr>
          <w:rFonts w:ascii="Times New Roman" w:hAnsi="Times New Roman" w:cs="Times New Roman" w:eastAsiaTheme="minorEastAsia"/>
          <w:szCs w:val="28"/>
        </w:rPr>
      </w:pPr>
      <w:bookmarkStart w:id="41" w:name="_Toc181871832"/>
      <w:r>
        <w:rPr>
          <w:rFonts w:ascii="Times New Roman" w:hAnsi="Times New Roman" w:cs="Times New Roman" w:eastAsiaTheme="minorEastAsia"/>
          <w:szCs w:val="28"/>
        </w:rPr>
        <w:t>附件9询比需要的其他证明文件及材料</w:t>
      </w:r>
      <w:bookmarkEnd w:id="41"/>
    </w:p>
    <w:p w14:paraId="33DA8F77">
      <w:pPr>
        <w:spacing w:line="360" w:lineRule="auto"/>
        <w:rPr>
          <w:rFonts w:ascii="Times New Roman" w:hAnsi="Times New Roman" w:cs="Times New Roman" w:eastAsiaTheme="minorEastAsia"/>
          <w:b/>
        </w:rPr>
      </w:pPr>
    </w:p>
    <w:p w14:paraId="615F3F14">
      <w:pPr>
        <w:spacing w:line="360" w:lineRule="auto"/>
        <w:rPr>
          <w:rFonts w:ascii="Times New Roman" w:hAnsi="Times New Roman" w:cs="Times New Roman" w:eastAsiaTheme="minorEastAsia"/>
          <w:b/>
        </w:rPr>
      </w:pPr>
    </w:p>
    <w:p w14:paraId="3C5BF697">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rPr>
        <w:t>询比</w:t>
      </w:r>
      <w:r>
        <w:rPr>
          <w:rFonts w:ascii="Times New Roman" w:hAnsi="Times New Roman" w:cs="Times New Roman" w:eastAsiaTheme="minorEastAsia"/>
          <w:b/>
          <w:sz w:val="24"/>
          <w:szCs w:val="24"/>
          <w:lang w:val="zh-CN"/>
        </w:rPr>
        <w:t>需要的其他证明文件及材料（若有）</w:t>
      </w:r>
    </w:p>
    <w:p w14:paraId="447364AA">
      <w:pPr>
        <w:pStyle w:val="9"/>
        <w:ind w:left="0"/>
        <w:rPr>
          <w:rFonts w:cs="Times New Roman" w:eastAsiaTheme="minorEastAsia"/>
          <w:b/>
          <w:lang w:val="zh-CN"/>
        </w:rPr>
      </w:pPr>
    </w:p>
    <w:p w14:paraId="7CA15CED">
      <w:pPr>
        <w:pStyle w:val="44"/>
        <w:rPr>
          <w:rFonts w:ascii="Times New Roman" w:hAnsi="Times New Roman" w:eastAsiaTheme="minorEastAsia"/>
          <w:sz w:val="28"/>
          <w:szCs w:val="28"/>
        </w:rPr>
      </w:pPr>
    </w:p>
    <w:p w14:paraId="1F9F1104">
      <w:pPr>
        <w:rPr>
          <w:rFonts w:ascii="Times New Roman" w:hAnsi="Times New Roman" w:cs="Times New Roman" w:eastAsiaTheme="minorEastAsia"/>
        </w:rPr>
      </w:pPr>
    </w:p>
    <w:p w14:paraId="75A20DBA">
      <w:pPr>
        <w:spacing w:line="360" w:lineRule="auto"/>
        <w:ind w:firstLine="420"/>
        <w:rPr>
          <w:rFonts w:ascii="Times New Roman" w:hAnsi="Times New Roman" w:cs="Times New Roman" w:eastAsiaTheme="minorEastAsia"/>
          <w:color w:val="FF0000"/>
        </w:rPr>
      </w:pPr>
    </w:p>
    <w:sectPr>
      <w:pgSz w:w="11906" w:h="16838"/>
      <w:pgMar w:top="1247" w:right="1134"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YTAxODA1ODc5MGJjYWM3MmU1NDZjNjAyYTg4MTAifQ=="/>
  </w:docVars>
  <w:rsids>
    <w:rsidRoot w:val="00172A27"/>
    <w:rsid w:val="0000459C"/>
    <w:rsid w:val="00010629"/>
    <w:rsid w:val="000147CE"/>
    <w:rsid w:val="00017531"/>
    <w:rsid w:val="00020F5F"/>
    <w:rsid w:val="00034F82"/>
    <w:rsid w:val="00041274"/>
    <w:rsid w:val="00061DB6"/>
    <w:rsid w:val="00062C84"/>
    <w:rsid w:val="00065C41"/>
    <w:rsid w:val="0008450F"/>
    <w:rsid w:val="00091F72"/>
    <w:rsid w:val="000939A0"/>
    <w:rsid w:val="00094113"/>
    <w:rsid w:val="000942BB"/>
    <w:rsid w:val="000A1E91"/>
    <w:rsid w:val="000A3483"/>
    <w:rsid w:val="000A3AEE"/>
    <w:rsid w:val="000C2632"/>
    <w:rsid w:val="000E0887"/>
    <w:rsid w:val="000E46C0"/>
    <w:rsid w:val="000E7421"/>
    <w:rsid w:val="000F7965"/>
    <w:rsid w:val="001015D9"/>
    <w:rsid w:val="001068B6"/>
    <w:rsid w:val="00110CCA"/>
    <w:rsid w:val="00125C36"/>
    <w:rsid w:val="00160CD8"/>
    <w:rsid w:val="00172A27"/>
    <w:rsid w:val="00182278"/>
    <w:rsid w:val="00190B0F"/>
    <w:rsid w:val="00192D55"/>
    <w:rsid w:val="00196D8F"/>
    <w:rsid w:val="00197C3F"/>
    <w:rsid w:val="001A1CC1"/>
    <w:rsid w:val="001A30E5"/>
    <w:rsid w:val="001B58CA"/>
    <w:rsid w:val="001C1D69"/>
    <w:rsid w:val="001D67E2"/>
    <w:rsid w:val="001E04C3"/>
    <w:rsid w:val="001E41B8"/>
    <w:rsid w:val="00210654"/>
    <w:rsid w:val="00217142"/>
    <w:rsid w:val="00231091"/>
    <w:rsid w:val="0023513B"/>
    <w:rsid w:val="00260162"/>
    <w:rsid w:val="00263397"/>
    <w:rsid w:val="00271053"/>
    <w:rsid w:val="00297E2C"/>
    <w:rsid w:val="002A065B"/>
    <w:rsid w:val="002A07CD"/>
    <w:rsid w:val="002B3D48"/>
    <w:rsid w:val="002C0635"/>
    <w:rsid w:val="002C4D9F"/>
    <w:rsid w:val="002D1159"/>
    <w:rsid w:val="002D444D"/>
    <w:rsid w:val="002E338F"/>
    <w:rsid w:val="002E7E92"/>
    <w:rsid w:val="002F0E5D"/>
    <w:rsid w:val="00307A69"/>
    <w:rsid w:val="00330402"/>
    <w:rsid w:val="00331B09"/>
    <w:rsid w:val="00331C06"/>
    <w:rsid w:val="00343106"/>
    <w:rsid w:val="0034728B"/>
    <w:rsid w:val="003474BB"/>
    <w:rsid w:val="003557B2"/>
    <w:rsid w:val="00370664"/>
    <w:rsid w:val="00370B48"/>
    <w:rsid w:val="00394C75"/>
    <w:rsid w:val="00397E07"/>
    <w:rsid w:val="003A4F52"/>
    <w:rsid w:val="003A7540"/>
    <w:rsid w:val="003A7A9B"/>
    <w:rsid w:val="003C1682"/>
    <w:rsid w:val="003C7061"/>
    <w:rsid w:val="003D5BEC"/>
    <w:rsid w:val="003E4BB4"/>
    <w:rsid w:val="003E7BFA"/>
    <w:rsid w:val="003F4A68"/>
    <w:rsid w:val="003F7B4A"/>
    <w:rsid w:val="00403C8A"/>
    <w:rsid w:val="00413E03"/>
    <w:rsid w:val="00431FD8"/>
    <w:rsid w:val="0043583F"/>
    <w:rsid w:val="00441CE5"/>
    <w:rsid w:val="00444157"/>
    <w:rsid w:val="00445EBD"/>
    <w:rsid w:val="00457A3C"/>
    <w:rsid w:val="004657CF"/>
    <w:rsid w:val="004736FF"/>
    <w:rsid w:val="0048202C"/>
    <w:rsid w:val="00482FCC"/>
    <w:rsid w:val="004A1E5E"/>
    <w:rsid w:val="004B2AB7"/>
    <w:rsid w:val="004C7442"/>
    <w:rsid w:val="004D678A"/>
    <w:rsid w:val="004E4832"/>
    <w:rsid w:val="004E4BC4"/>
    <w:rsid w:val="004E6494"/>
    <w:rsid w:val="00501E42"/>
    <w:rsid w:val="00505983"/>
    <w:rsid w:val="00511832"/>
    <w:rsid w:val="00521305"/>
    <w:rsid w:val="00530458"/>
    <w:rsid w:val="00534828"/>
    <w:rsid w:val="00535E59"/>
    <w:rsid w:val="00542947"/>
    <w:rsid w:val="00551D00"/>
    <w:rsid w:val="00563AB8"/>
    <w:rsid w:val="00566D30"/>
    <w:rsid w:val="00572187"/>
    <w:rsid w:val="005806C4"/>
    <w:rsid w:val="00591941"/>
    <w:rsid w:val="00593CB3"/>
    <w:rsid w:val="005941B1"/>
    <w:rsid w:val="0059647A"/>
    <w:rsid w:val="005B621B"/>
    <w:rsid w:val="005C04D8"/>
    <w:rsid w:val="005C053F"/>
    <w:rsid w:val="005C4DA0"/>
    <w:rsid w:val="005D0A68"/>
    <w:rsid w:val="005D1E75"/>
    <w:rsid w:val="005D4720"/>
    <w:rsid w:val="005D7EB7"/>
    <w:rsid w:val="005E5354"/>
    <w:rsid w:val="005F0209"/>
    <w:rsid w:val="005F04EC"/>
    <w:rsid w:val="005F15DE"/>
    <w:rsid w:val="005F6B96"/>
    <w:rsid w:val="00604690"/>
    <w:rsid w:val="00622989"/>
    <w:rsid w:val="0062516B"/>
    <w:rsid w:val="0062572E"/>
    <w:rsid w:val="0064701B"/>
    <w:rsid w:val="006640C8"/>
    <w:rsid w:val="006663AF"/>
    <w:rsid w:val="00670942"/>
    <w:rsid w:val="006776A0"/>
    <w:rsid w:val="006844FE"/>
    <w:rsid w:val="00695E09"/>
    <w:rsid w:val="006A0C81"/>
    <w:rsid w:val="006A15F9"/>
    <w:rsid w:val="006C3684"/>
    <w:rsid w:val="006F27FD"/>
    <w:rsid w:val="006F5474"/>
    <w:rsid w:val="00703777"/>
    <w:rsid w:val="00720577"/>
    <w:rsid w:val="00725098"/>
    <w:rsid w:val="00731C84"/>
    <w:rsid w:val="00733963"/>
    <w:rsid w:val="00750B57"/>
    <w:rsid w:val="0075352A"/>
    <w:rsid w:val="00767A1E"/>
    <w:rsid w:val="007751DB"/>
    <w:rsid w:val="007867AC"/>
    <w:rsid w:val="00797EEB"/>
    <w:rsid w:val="007A5C33"/>
    <w:rsid w:val="007B541C"/>
    <w:rsid w:val="007B5F51"/>
    <w:rsid w:val="007D0E43"/>
    <w:rsid w:val="007D224F"/>
    <w:rsid w:val="007F2E34"/>
    <w:rsid w:val="007F65D1"/>
    <w:rsid w:val="00802DAD"/>
    <w:rsid w:val="00811849"/>
    <w:rsid w:val="00813A34"/>
    <w:rsid w:val="00821ACA"/>
    <w:rsid w:val="00825C13"/>
    <w:rsid w:val="00842F61"/>
    <w:rsid w:val="00847BB6"/>
    <w:rsid w:val="008502FD"/>
    <w:rsid w:val="00854430"/>
    <w:rsid w:val="008655E6"/>
    <w:rsid w:val="008666FA"/>
    <w:rsid w:val="00871CBE"/>
    <w:rsid w:val="00873CD1"/>
    <w:rsid w:val="00886A7C"/>
    <w:rsid w:val="0089066E"/>
    <w:rsid w:val="00894DBC"/>
    <w:rsid w:val="00895325"/>
    <w:rsid w:val="008A05B1"/>
    <w:rsid w:val="008A65A5"/>
    <w:rsid w:val="008B25BB"/>
    <w:rsid w:val="008B3167"/>
    <w:rsid w:val="008B3D92"/>
    <w:rsid w:val="008B624E"/>
    <w:rsid w:val="008D3469"/>
    <w:rsid w:val="008D615E"/>
    <w:rsid w:val="008F0FEF"/>
    <w:rsid w:val="00902875"/>
    <w:rsid w:val="009252C5"/>
    <w:rsid w:val="009460F6"/>
    <w:rsid w:val="00950D95"/>
    <w:rsid w:val="00960C83"/>
    <w:rsid w:val="0096242F"/>
    <w:rsid w:val="00972339"/>
    <w:rsid w:val="00981494"/>
    <w:rsid w:val="009956BB"/>
    <w:rsid w:val="00995F7D"/>
    <w:rsid w:val="009A330B"/>
    <w:rsid w:val="009A7733"/>
    <w:rsid w:val="009B3880"/>
    <w:rsid w:val="009B53AB"/>
    <w:rsid w:val="009B76DF"/>
    <w:rsid w:val="009C0B02"/>
    <w:rsid w:val="009C1EC5"/>
    <w:rsid w:val="009C7CBB"/>
    <w:rsid w:val="009D4D9C"/>
    <w:rsid w:val="009E135F"/>
    <w:rsid w:val="009E26D6"/>
    <w:rsid w:val="009E740B"/>
    <w:rsid w:val="009F530C"/>
    <w:rsid w:val="009F7F8A"/>
    <w:rsid w:val="00A13B57"/>
    <w:rsid w:val="00A14BBE"/>
    <w:rsid w:val="00A167B6"/>
    <w:rsid w:val="00A27E37"/>
    <w:rsid w:val="00A451C3"/>
    <w:rsid w:val="00A62D1F"/>
    <w:rsid w:val="00A80674"/>
    <w:rsid w:val="00A80F06"/>
    <w:rsid w:val="00A85E9A"/>
    <w:rsid w:val="00AA48F9"/>
    <w:rsid w:val="00AA7608"/>
    <w:rsid w:val="00AC3FED"/>
    <w:rsid w:val="00AC6890"/>
    <w:rsid w:val="00AD256A"/>
    <w:rsid w:val="00AE6703"/>
    <w:rsid w:val="00AF557D"/>
    <w:rsid w:val="00B0010F"/>
    <w:rsid w:val="00B01DC1"/>
    <w:rsid w:val="00B10304"/>
    <w:rsid w:val="00B120F0"/>
    <w:rsid w:val="00B15637"/>
    <w:rsid w:val="00B225B6"/>
    <w:rsid w:val="00B2348D"/>
    <w:rsid w:val="00B34216"/>
    <w:rsid w:val="00B37EF1"/>
    <w:rsid w:val="00B43C53"/>
    <w:rsid w:val="00B4412A"/>
    <w:rsid w:val="00B46ADE"/>
    <w:rsid w:val="00B528A6"/>
    <w:rsid w:val="00B81785"/>
    <w:rsid w:val="00B9140D"/>
    <w:rsid w:val="00B9255E"/>
    <w:rsid w:val="00B96143"/>
    <w:rsid w:val="00BA1847"/>
    <w:rsid w:val="00BA6416"/>
    <w:rsid w:val="00BC6094"/>
    <w:rsid w:val="00BC64A1"/>
    <w:rsid w:val="00BD1D2D"/>
    <w:rsid w:val="00BD244A"/>
    <w:rsid w:val="00BE4EF4"/>
    <w:rsid w:val="00C03278"/>
    <w:rsid w:val="00C12F5E"/>
    <w:rsid w:val="00C145BA"/>
    <w:rsid w:val="00C32D0D"/>
    <w:rsid w:val="00C41629"/>
    <w:rsid w:val="00C424D7"/>
    <w:rsid w:val="00C4302E"/>
    <w:rsid w:val="00C45719"/>
    <w:rsid w:val="00C67646"/>
    <w:rsid w:val="00C67DFC"/>
    <w:rsid w:val="00C75613"/>
    <w:rsid w:val="00C8040D"/>
    <w:rsid w:val="00C91E2C"/>
    <w:rsid w:val="00C93751"/>
    <w:rsid w:val="00C96A23"/>
    <w:rsid w:val="00C97407"/>
    <w:rsid w:val="00C97B32"/>
    <w:rsid w:val="00CA07DB"/>
    <w:rsid w:val="00CB1ED9"/>
    <w:rsid w:val="00CC69DE"/>
    <w:rsid w:val="00CD0F77"/>
    <w:rsid w:val="00CD1F9F"/>
    <w:rsid w:val="00CD480E"/>
    <w:rsid w:val="00CE2526"/>
    <w:rsid w:val="00CE665A"/>
    <w:rsid w:val="00CE7027"/>
    <w:rsid w:val="00D03AAB"/>
    <w:rsid w:val="00D2271D"/>
    <w:rsid w:val="00D30400"/>
    <w:rsid w:val="00D31DA6"/>
    <w:rsid w:val="00D441A1"/>
    <w:rsid w:val="00D452CC"/>
    <w:rsid w:val="00D50798"/>
    <w:rsid w:val="00D51321"/>
    <w:rsid w:val="00D51B3E"/>
    <w:rsid w:val="00D56CD8"/>
    <w:rsid w:val="00D63C48"/>
    <w:rsid w:val="00D816E3"/>
    <w:rsid w:val="00D825C4"/>
    <w:rsid w:val="00D84664"/>
    <w:rsid w:val="00D939D2"/>
    <w:rsid w:val="00DB07ED"/>
    <w:rsid w:val="00DD66C6"/>
    <w:rsid w:val="00DE5ADA"/>
    <w:rsid w:val="00DE7E62"/>
    <w:rsid w:val="00DF1A52"/>
    <w:rsid w:val="00DF5B66"/>
    <w:rsid w:val="00DF65AA"/>
    <w:rsid w:val="00DF765A"/>
    <w:rsid w:val="00DF7F94"/>
    <w:rsid w:val="00E05363"/>
    <w:rsid w:val="00E1493F"/>
    <w:rsid w:val="00E26BC2"/>
    <w:rsid w:val="00E37EAD"/>
    <w:rsid w:val="00E51F4F"/>
    <w:rsid w:val="00E53BB1"/>
    <w:rsid w:val="00E61A47"/>
    <w:rsid w:val="00E745BD"/>
    <w:rsid w:val="00E8455D"/>
    <w:rsid w:val="00E8487D"/>
    <w:rsid w:val="00EB007C"/>
    <w:rsid w:val="00EB306D"/>
    <w:rsid w:val="00EC013F"/>
    <w:rsid w:val="00EC346F"/>
    <w:rsid w:val="00EE077D"/>
    <w:rsid w:val="00EE72EE"/>
    <w:rsid w:val="00EF25E8"/>
    <w:rsid w:val="00F0076B"/>
    <w:rsid w:val="00F051E7"/>
    <w:rsid w:val="00F12EA0"/>
    <w:rsid w:val="00F14857"/>
    <w:rsid w:val="00F162D2"/>
    <w:rsid w:val="00F31313"/>
    <w:rsid w:val="00F4027B"/>
    <w:rsid w:val="00F449C3"/>
    <w:rsid w:val="00F547E8"/>
    <w:rsid w:val="00F875B8"/>
    <w:rsid w:val="00F9182E"/>
    <w:rsid w:val="00F93470"/>
    <w:rsid w:val="00FA140F"/>
    <w:rsid w:val="00FC2EBF"/>
    <w:rsid w:val="00FF0831"/>
    <w:rsid w:val="00FF0BE9"/>
    <w:rsid w:val="00FF24AB"/>
    <w:rsid w:val="00FF4637"/>
    <w:rsid w:val="0254558D"/>
    <w:rsid w:val="06A11A91"/>
    <w:rsid w:val="0D3D0A41"/>
    <w:rsid w:val="0E5D6471"/>
    <w:rsid w:val="0E8A6050"/>
    <w:rsid w:val="0F6459AD"/>
    <w:rsid w:val="10B244F7"/>
    <w:rsid w:val="14787ED9"/>
    <w:rsid w:val="17B84AE8"/>
    <w:rsid w:val="1DE3418E"/>
    <w:rsid w:val="1EA062D6"/>
    <w:rsid w:val="1FC62AAD"/>
    <w:rsid w:val="207F43B8"/>
    <w:rsid w:val="21B31202"/>
    <w:rsid w:val="260F409C"/>
    <w:rsid w:val="26656337"/>
    <w:rsid w:val="26BF48F0"/>
    <w:rsid w:val="2B156A8F"/>
    <w:rsid w:val="304610FE"/>
    <w:rsid w:val="330B1B18"/>
    <w:rsid w:val="36887DAA"/>
    <w:rsid w:val="36AD21AC"/>
    <w:rsid w:val="37677539"/>
    <w:rsid w:val="37CB2F6A"/>
    <w:rsid w:val="423F17DF"/>
    <w:rsid w:val="42EF4A0F"/>
    <w:rsid w:val="43170066"/>
    <w:rsid w:val="439B2A45"/>
    <w:rsid w:val="45D96E7E"/>
    <w:rsid w:val="47060B1D"/>
    <w:rsid w:val="48490238"/>
    <w:rsid w:val="49B06B1E"/>
    <w:rsid w:val="4E7322F5"/>
    <w:rsid w:val="508228F3"/>
    <w:rsid w:val="51EB5C8B"/>
    <w:rsid w:val="528E37E8"/>
    <w:rsid w:val="557552BA"/>
    <w:rsid w:val="55AC288F"/>
    <w:rsid w:val="5D83037A"/>
    <w:rsid w:val="5E8223DB"/>
    <w:rsid w:val="61227E69"/>
    <w:rsid w:val="65931028"/>
    <w:rsid w:val="66540B05"/>
    <w:rsid w:val="687F3E33"/>
    <w:rsid w:val="6A01129A"/>
    <w:rsid w:val="6A2017D4"/>
    <w:rsid w:val="6B59096C"/>
    <w:rsid w:val="6DD760A8"/>
    <w:rsid w:val="72DD60FD"/>
    <w:rsid w:val="74FA431C"/>
    <w:rsid w:val="7BBA16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3" w:lineRule="auto"/>
      <w:outlineLvl w:val="1"/>
    </w:pPr>
    <w:rPr>
      <w:rFonts w:eastAsia="黑体"/>
      <w:sz w:val="28"/>
      <w:szCs w:val="20"/>
    </w:rPr>
  </w:style>
  <w:style w:type="paragraph" w:styleId="4">
    <w:name w:val="heading 4"/>
    <w:basedOn w:val="1"/>
    <w:next w:val="1"/>
    <w:link w:val="39"/>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5"/>
    <w:unhideWhenUsed/>
    <w:qFormat/>
    <w:uiPriority w:val="99"/>
    <w:rPr>
      <w:rFonts w:ascii="宋体" w:eastAsia="宋体"/>
      <w:sz w:val="18"/>
      <w:szCs w:val="18"/>
    </w:rPr>
  </w:style>
  <w:style w:type="paragraph" w:styleId="6">
    <w:name w:val="Body Text"/>
    <w:basedOn w:val="1"/>
    <w:link w:val="33"/>
    <w:semiHidden/>
    <w:unhideWhenUsed/>
    <w:qFormat/>
    <w:uiPriority w:val="99"/>
    <w:pPr>
      <w:spacing w:after="120"/>
    </w:pPr>
  </w:style>
  <w:style w:type="paragraph" w:styleId="7">
    <w:name w:val="Body Text Indent"/>
    <w:basedOn w:val="1"/>
    <w:link w:val="24"/>
    <w:unhideWhenUsed/>
    <w:qFormat/>
    <w:uiPriority w:val="99"/>
    <w:pPr>
      <w:widowControl w:val="0"/>
      <w:kinsoku/>
      <w:snapToGrid/>
      <w:spacing w:after="120"/>
      <w:ind w:left="420" w:leftChars="200"/>
      <w:textAlignment w:val="auto"/>
    </w:pPr>
    <w:rPr>
      <w:rFonts w:ascii="Times New Roman" w:hAnsi="Times New Roman" w:eastAsia="宋体" w:cs="Times New Roman"/>
      <w:snapToGrid/>
      <w:color w:val="auto"/>
      <w:sz w:val="24"/>
      <w:szCs w:val="24"/>
    </w:rPr>
  </w:style>
  <w:style w:type="paragraph" w:styleId="8">
    <w:name w:val="Plain Text"/>
    <w:basedOn w:val="1"/>
    <w:qFormat/>
    <w:uiPriority w:val="0"/>
    <w:rPr>
      <w:rFonts w:ascii="宋体" w:hAnsi="Courier New" w:eastAsia="宋体" w:cs="Times New Roman"/>
      <w:szCs w:val="20"/>
    </w:rPr>
  </w:style>
  <w:style w:type="paragraph" w:styleId="9">
    <w:name w:val="Body Text Indent 2"/>
    <w:basedOn w:val="1"/>
    <w:qFormat/>
    <w:uiPriority w:val="0"/>
    <w:pPr>
      <w:spacing w:after="120" w:line="480" w:lineRule="auto"/>
      <w:ind w:left="420" w:firstLine="539"/>
    </w:pPr>
    <w:rPr>
      <w:rFonts w:ascii="Times New Roman" w:hAnsi="Times New Roman"/>
      <w:sz w:val="28"/>
    </w:rPr>
  </w:style>
  <w:style w:type="paragraph" w:styleId="10">
    <w:name w:val="footer"/>
    <w:basedOn w:val="1"/>
    <w:link w:val="22"/>
    <w:qFormat/>
    <w:uiPriority w:val="0"/>
    <w:pPr>
      <w:tabs>
        <w:tab w:val="center" w:pos="4153"/>
        <w:tab w:val="right" w:pos="8306"/>
      </w:tabs>
    </w:pPr>
    <w:rPr>
      <w:sz w:val="18"/>
    </w:rPr>
  </w:style>
  <w:style w:type="paragraph" w:styleId="11">
    <w:name w:val="header"/>
    <w:basedOn w:val="1"/>
    <w:link w:val="2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3">
    <w:name w:val="toc 2"/>
    <w:basedOn w:val="1"/>
    <w:next w:val="1"/>
    <w:unhideWhenUsed/>
    <w:qFormat/>
    <w:uiPriority w:val="39"/>
    <w:pPr>
      <w:widowControl w:val="0"/>
      <w:kinsoku/>
      <w:autoSpaceDE/>
      <w:autoSpaceDN/>
      <w:adjustRightInd/>
      <w:snapToGrid/>
      <w:ind w:left="420" w:leftChars="200"/>
      <w:jc w:val="both"/>
      <w:textAlignment w:val="auto"/>
    </w:pPr>
    <w:rPr>
      <w:rFonts w:ascii="Times New Roman" w:hAnsi="Times New Roman" w:eastAsia="宋体" w:cs="Times New Roman"/>
      <w:snapToGrid/>
      <w:color w:val="auto"/>
      <w:kern w:val="2"/>
      <w:szCs w:val="24"/>
    </w:rPr>
  </w:style>
  <w:style w:type="paragraph" w:styleId="14">
    <w:name w:val="Title"/>
    <w:basedOn w:val="1"/>
    <w:next w:val="1"/>
    <w:qFormat/>
    <w:uiPriority w:val="10"/>
    <w:pPr>
      <w:outlineLvl w:val="2"/>
    </w:pPr>
    <w:rPr>
      <w:rFonts w:eastAsia="仿宋_GB2312" w:cs="黑体"/>
      <w:b/>
      <w:bCs/>
      <w:sz w:val="24"/>
      <w:szCs w:val="32"/>
    </w:rPr>
  </w:style>
  <w:style w:type="paragraph" w:styleId="15">
    <w:name w:val="Body Text First Indent"/>
    <w:basedOn w:val="6"/>
    <w:link w:val="34"/>
    <w:semiHidden/>
    <w:unhideWhenUsed/>
    <w:qFormat/>
    <w:uiPriority w:val="99"/>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unhideWhenUsed/>
    <w:qFormat/>
    <w:uiPriority w:val="99"/>
    <w:rPr>
      <w:color w:val="0000FF"/>
      <w:u w:val="single"/>
    </w:rPr>
  </w:style>
  <w:style w:type="character" w:customStyle="1" w:styleId="20">
    <w:name w:val="标题 2 Char"/>
    <w:basedOn w:val="18"/>
    <w:link w:val="3"/>
    <w:qFormat/>
    <w:uiPriority w:val="0"/>
    <w:rPr>
      <w:rFonts w:ascii="Arial" w:hAnsi="Arial" w:eastAsia="黑体" w:cs="Arial"/>
      <w:snapToGrid w:val="0"/>
      <w:color w:val="000000"/>
      <w:sz w:val="28"/>
    </w:rPr>
  </w:style>
  <w:style w:type="character" w:customStyle="1" w:styleId="21">
    <w:name w:val="页眉 Char"/>
    <w:basedOn w:val="18"/>
    <w:link w:val="11"/>
    <w:qFormat/>
    <w:uiPriority w:val="0"/>
    <w:rPr>
      <w:rFonts w:ascii="Arial" w:hAnsi="Arial" w:eastAsia="Arial" w:cs="Arial"/>
      <w:snapToGrid w:val="0"/>
      <w:color w:val="000000"/>
      <w:sz w:val="18"/>
      <w:szCs w:val="21"/>
    </w:rPr>
  </w:style>
  <w:style w:type="character" w:customStyle="1" w:styleId="22">
    <w:name w:val="页脚 Char"/>
    <w:basedOn w:val="18"/>
    <w:link w:val="10"/>
    <w:qFormat/>
    <w:uiPriority w:val="0"/>
    <w:rPr>
      <w:rFonts w:ascii="Arial" w:hAnsi="Arial" w:eastAsia="Arial" w:cs="Arial"/>
      <w:snapToGrid w:val="0"/>
      <w:color w:val="000000"/>
      <w:sz w:val="18"/>
      <w:szCs w:val="21"/>
    </w:rPr>
  </w:style>
  <w:style w:type="paragraph" w:customStyle="1" w:styleId="2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4">
    <w:name w:val="正文文本缩进 Char"/>
    <w:basedOn w:val="18"/>
    <w:link w:val="7"/>
    <w:qFormat/>
    <w:uiPriority w:val="99"/>
    <w:rPr>
      <w:rFonts w:ascii="Times New Roman" w:hAnsi="Times New Roman" w:eastAsia="宋体" w:cs="Times New Roman"/>
      <w:sz w:val="24"/>
      <w:szCs w:val="24"/>
    </w:rPr>
  </w:style>
  <w:style w:type="paragraph" w:customStyle="1" w:styleId="25">
    <w:name w:val="msonormal1"/>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26">
    <w:name w:val="标4"/>
    <w:basedOn w:val="27"/>
    <w:next w:val="1"/>
    <w:qFormat/>
    <w:uiPriority w:val="99"/>
    <w:pPr>
      <w:ind w:firstLine="560"/>
      <w:outlineLvl w:val="3"/>
    </w:pPr>
  </w:style>
  <w:style w:type="paragraph" w:customStyle="1" w:styleId="27">
    <w:name w:val="标3"/>
    <w:basedOn w:val="28"/>
    <w:next w:val="1"/>
    <w:qFormat/>
    <w:uiPriority w:val="99"/>
    <w:pPr>
      <w:outlineLvl w:val="2"/>
    </w:pPr>
    <w:rPr>
      <w:rFonts w:ascii="宋体" w:hAnsi="宋体"/>
    </w:rPr>
  </w:style>
  <w:style w:type="paragraph" w:customStyle="1" w:styleId="28">
    <w:name w:val="标2"/>
    <w:basedOn w:val="29"/>
    <w:qFormat/>
    <w:uiPriority w:val="99"/>
    <w:pPr>
      <w:keepNext/>
      <w:keepLines/>
      <w:spacing w:beforeLines="0"/>
      <w:outlineLvl w:val="1"/>
    </w:pPr>
    <w:rPr>
      <w:rFonts w:ascii="黑体" w:hAnsi="黑体" w:cs="宋体"/>
      <w:b w:val="0"/>
      <w:sz w:val="28"/>
      <w:szCs w:val="20"/>
    </w:rPr>
  </w:style>
  <w:style w:type="paragraph" w:customStyle="1" w:styleId="29">
    <w:name w:val="标1"/>
    <w:basedOn w:val="14"/>
    <w:qFormat/>
    <w:uiPriority w:val="99"/>
    <w:pPr>
      <w:spacing w:beforeLines="50" w:afterLines="50"/>
    </w:pPr>
    <w:rPr>
      <w:kern w:val="24"/>
      <w:sz w:val="30"/>
      <w:szCs w:val="24"/>
    </w:rPr>
  </w:style>
  <w:style w:type="paragraph" w:customStyle="1" w:styleId="30">
    <w:name w:val="Table Paragraph"/>
    <w:basedOn w:val="1"/>
    <w:qFormat/>
    <w:uiPriority w:val="1"/>
    <w:pPr>
      <w:widowControl w:val="0"/>
      <w:kinsoku/>
      <w:snapToGrid/>
      <w:textAlignment w:val="auto"/>
    </w:pPr>
    <w:rPr>
      <w:rFonts w:ascii="Times New Roman" w:hAnsi="Times New Roman" w:eastAsia="宋体" w:cs="Times New Roman"/>
      <w:snapToGrid/>
      <w:color w:val="auto"/>
      <w:sz w:val="24"/>
      <w:szCs w:val="24"/>
    </w:rPr>
  </w:style>
  <w:style w:type="character" w:customStyle="1" w:styleId="31">
    <w:name w:val="Body text|1_"/>
    <w:basedOn w:val="18"/>
    <w:link w:val="32"/>
    <w:qFormat/>
    <w:uiPriority w:val="0"/>
    <w:rPr>
      <w:rFonts w:ascii="宋体" w:hAnsi="宋体" w:eastAsia="宋体" w:cs="宋体"/>
      <w:sz w:val="26"/>
      <w:szCs w:val="26"/>
      <w:lang w:val="zh-TW" w:eastAsia="zh-TW" w:bidi="zh-TW"/>
    </w:rPr>
  </w:style>
  <w:style w:type="paragraph" w:customStyle="1" w:styleId="32">
    <w:name w:val="Body text|1"/>
    <w:basedOn w:val="1"/>
    <w:link w:val="31"/>
    <w:qFormat/>
    <w:uiPriority w:val="0"/>
    <w:pPr>
      <w:widowControl w:val="0"/>
      <w:kinsoku/>
      <w:autoSpaceDE/>
      <w:autoSpaceDN/>
      <w:adjustRightInd/>
      <w:snapToGrid/>
      <w:spacing w:line="480" w:lineRule="auto"/>
      <w:ind w:firstLine="400"/>
      <w:textAlignment w:val="auto"/>
    </w:pPr>
    <w:rPr>
      <w:rFonts w:ascii="宋体" w:hAnsi="宋体" w:eastAsia="宋体" w:cs="宋体"/>
      <w:snapToGrid/>
      <w:color w:val="auto"/>
      <w:sz w:val="26"/>
      <w:szCs w:val="26"/>
      <w:lang w:val="zh-TW" w:eastAsia="zh-TW" w:bidi="zh-TW"/>
    </w:rPr>
  </w:style>
  <w:style w:type="character" w:customStyle="1" w:styleId="33">
    <w:name w:val="正文文本 Char"/>
    <w:basedOn w:val="18"/>
    <w:link w:val="6"/>
    <w:semiHidden/>
    <w:qFormat/>
    <w:uiPriority w:val="99"/>
    <w:rPr>
      <w:rFonts w:ascii="Arial" w:hAnsi="Arial" w:eastAsia="Arial" w:cs="Arial"/>
      <w:snapToGrid w:val="0"/>
      <w:color w:val="000000"/>
      <w:sz w:val="21"/>
      <w:szCs w:val="21"/>
    </w:rPr>
  </w:style>
  <w:style w:type="character" w:customStyle="1" w:styleId="34">
    <w:name w:val="正文首行缩进 Char"/>
    <w:basedOn w:val="33"/>
    <w:link w:val="15"/>
    <w:semiHidden/>
    <w:qFormat/>
    <w:uiPriority w:val="99"/>
    <w:rPr>
      <w:rFonts w:ascii="Arial" w:hAnsi="Arial" w:eastAsia="Arial" w:cs="Arial"/>
      <w:snapToGrid w:val="0"/>
      <w:color w:val="000000"/>
      <w:sz w:val="21"/>
      <w:szCs w:val="21"/>
    </w:rPr>
  </w:style>
  <w:style w:type="character" w:customStyle="1" w:styleId="35">
    <w:name w:val="文档结构图 Char"/>
    <w:basedOn w:val="18"/>
    <w:link w:val="5"/>
    <w:qFormat/>
    <w:uiPriority w:val="99"/>
    <w:rPr>
      <w:rFonts w:ascii="宋体" w:hAnsi="Arial" w:eastAsia="宋体" w:cs="Arial"/>
      <w:snapToGrid w:val="0"/>
      <w:color w:val="000000"/>
      <w:sz w:val="18"/>
      <w:szCs w:val="18"/>
    </w:rPr>
  </w:style>
  <w:style w:type="character" w:customStyle="1" w:styleId="36">
    <w:name w:val="标题 1 Char"/>
    <w:basedOn w:val="18"/>
    <w:link w:val="2"/>
    <w:qFormat/>
    <w:uiPriority w:val="0"/>
    <w:rPr>
      <w:rFonts w:ascii="Arial" w:hAnsi="Arial" w:eastAsia="Arial" w:cs="Arial"/>
      <w:b/>
      <w:bCs/>
      <w:snapToGrid w:val="0"/>
      <w:color w:val="000000"/>
      <w:kern w:val="44"/>
      <w:sz w:val="44"/>
      <w:szCs w:val="44"/>
    </w:rPr>
  </w:style>
  <w:style w:type="paragraph" w:customStyle="1" w:styleId="37">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character" w:customStyle="1" w:styleId="38">
    <w:name w:val="标题 2 Char Char Char"/>
    <w:autoRedefine/>
    <w:qFormat/>
    <w:uiPriority w:val="0"/>
    <w:rPr>
      <w:rFonts w:ascii="Arial" w:hAnsi="Arial" w:eastAsia="黑体" w:cs="Times New Roman"/>
      <w:b/>
      <w:bCs/>
      <w:kern w:val="2"/>
      <w:sz w:val="32"/>
      <w:szCs w:val="32"/>
      <w:lang w:val="en-US" w:eastAsia="zh-CN" w:bidi="ar-SA"/>
    </w:rPr>
  </w:style>
  <w:style w:type="character" w:customStyle="1" w:styleId="39">
    <w:name w:val="标题 4 Char"/>
    <w:basedOn w:val="18"/>
    <w:link w:val="4"/>
    <w:semiHidden/>
    <w:qFormat/>
    <w:uiPriority w:val="0"/>
    <w:rPr>
      <w:rFonts w:asciiTheme="majorHAnsi" w:hAnsiTheme="majorHAnsi" w:eastAsiaTheme="majorEastAsia" w:cstheme="majorBidi"/>
      <w:b/>
      <w:bCs/>
      <w:snapToGrid w:val="0"/>
      <w:color w:val="000000"/>
      <w:sz w:val="28"/>
      <w:szCs w:val="28"/>
    </w:rPr>
  </w:style>
  <w:style w:type="character" w:customStyle="1" w:styleId="40">
    <w:name w:val="标题 1 Char1"/>
    <w:basedOn w:val="18"/>
    <w:autoRedefine/>
    <w:qFormat/>
    <w:uiPriority w:val="0"/>
    <w:rPr>
      <w:rFonts w:eastAsia="黑体"/>
      <w:bCs/>
      <w:kern w:val="44"/>
      <w:sz w:val="30"/>
      <w:szCs w:val="44"/>
    </w:rPr>
  </w:style>
  <w:style w:type="paragraph" w:styleId="41">
    <w:name w:val="List Paragraph"/>
    <w:basedOn w:val="1"/>
    <w:link w:val="42"/>
    <w:autoRedefine/>
    <w:qFormat/>
    <w:uiPriority w:val="34"/>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0"/>
    </w:rPr>
  </w:style>
  <w:style w:type="character" w:customStyle="1" w:styleId="42">
    <w:name w:val="列出段落 Char"/>
    <w:link w:val="41"/>
    <w:autoRedefine/>
    <w:qFormat/>
    <w:locked/>
    <w:uiPriority w:val="34"/>
    <w:rPr>
      <w:rFonts w:ascii="Times New Roman" w:hAnsi="Times New Roman" w:eastAsia="宋体" w:cs="Times New Roman"/>
      <w:kern w:val="2"/>
      <w:sz w:val="21"/>
    </w:rPr>
  </w:style>
  <w:style w:type="paragraph" w:customStyle="1" w:styleId="43">
    <w:name w:val="0"/>
    <w:basedOn w:val="1"/>
    <w:qFormat/>
    <w:uiPriority w:val="0"/>
    <w:pPr>
      <w:spacing w:line="408" w:lineRule="auto"/>
      <w:ind w:left="1"/>
      <w:textAlignment w:val="bottom"/>
    </w:pPr>
    <w:rPr>
      <w:rFonts w:ascii="Times New Roman" w:hAnsi="Times New Roman" w:eastAsia="宋体" w:cs="Times New Roman"/>
      <w:szCs w:val="24"/>
    </w:rPr>
  </w:style>
  <w:style w:type="paragraph" w:customStyle="1" w:styleId="44">
    <w:name w:val="样式1"/>
    <w:basedOn w:val="1"/>
    <w:qFormat/>
    <w:uiPriority w:val="0"/>
    <w:rPr>
      <w:rFonts w:ascii="Calibri" w:hAnsi="Calibri" w:eastAsia="宋体" w:cs="Times New Roman"/>
    </w:rPr>
  </w:style>
  <w:style w:type="character" w:customStyle="1" w:styleId="45">
    <w:name w:val="font21"/>
    <w:basedOn w:val="18"/>
    <w:qFormat/>
    <w:uiPriority w:val="0"/>
    <w:rPr>
      <w:rFonts w:hint="eastAsia" w:ascii="宋体" w:hAnsi="宋体" w:eastAsia="宋体" w:cs="宋体"/>
      <w:color w:val="000000"/>
      <w:sz w:val="21"/>
      <w:szCs w:val="21"/>
      <w:u w:val="none"/>
    </w:rPr>
  </w:style>
  <w:style w:type="character" w:customStyle="1" w:styleId="46">
    <w:name w:val="font31"/>
    <w:basedOn w:val="18"/>
    <w:qFormat/>
    <w:uiPriority w:val="0"/>
    <w:rPr>
      <w:rFonts w:ascii="Calibri" w:hAnsi="Calibri" w:cs="Calibri"/>
      <w:color w:val="000000"/>
      <w:sz w:val="21"/>
      <w:szCs w:val="21"/>
      <w:u w:val="none"/>
    </w:rPr>
  </w:style>
  <w:style w:type="paragraph" w:customStyle="1" w:styleId="47">
    <w:name w:val="样式10"/>
    <w:basedOn w:val="1"/>
    <w:qFormat/>
    <w:uiPriority w:val="0"/>
    <w:pPr>
      <w:tabs>
        <w:tab w:val="left" w:pos="360"/>
      </w:tabs>
      <w:spacing w:line="360" w:lineRule="auto"/>
      <w:ind w:firstLine="1044"/>
    </w:pPr>
    <w:rPr>
      <w:rFonts w:ascii="Times New Roman" w:hAnsi="Times New Roman" w:eastAsia="宋体" w:cs="Times New Roman"/>
      <w:b/>
      <w:color w:val="FF0000"/>
      <w:sz w:val="52"/>
      <w:szCs w:val="52"/>
    </w:rPr>
  </w:style>
  <w:style w:type="character" w:customStyle="1" w:styleId="48">
    <w:name w:val="font11"/>
    <w:basedOn w:val="18"/>
    <w:qFormat/>
    <w:uiPriority w:val="0"/>
    <w:rPr>
      <w:rFonts w:hint="eastAsia" w:ascii="宋体" w:hAnsi="宋体" w:eastAsia="宋体" w:cs="宋体"/>
      <w:color w:val="000000"/>
      <w:sz w:val="21"/>
      <w:szCs w:val="21"/>
      <w:u w:val="none"/>
    </w:rPr>
  </w:style>
  <w:style w:type="character" w:customStyle="1" w:styleId="49">
    <w:name w:val="font4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8FE6E8-8BCF-42A6-A74B-6A82828EF6D1}">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2709</Words>
  <Characters>2939</Characters>
  <Lines>62</Lines>
  <Paragraphs>17</Paragraphs>
  <TotalTime>0</TotalTime>
  <ScaleCrop>false</ScaleCrop>
  <LinksUpToDate>false</LinksUpToDate>
  <CharactersWithSpaces>3124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2023-11-07T01:41:00Z</dcterms:created>
  <dc:creator>刘晓梅</dc:creator>
  <cp:lastModifiedBy>花花</cp:lastModifiedBy>
  <dcterms:modified xsi:type="dcterms:W3CDTF">2026-09-30T09:08:07Z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6F62F766309044689A5DD4FFCF3B045E_13</vt:lpwstr>
  </property>
  <property fmtid="{D5CDD505-2E9C-101B-9397-08002B2CF9AE}" pid="4" name="KSOTemplateDocerSaveRecord">
    <vt:lpwstr>eyJoZGlkIjoiMGVjYmY4ZjBlMWIwNDgzNzQ2NDA4ZTkxYmM0OTA2NDkiLCJ1c2VySWQiOiIzNjU2MzUxMTIifQ==</vt:lpwstr>
  </property>
</Properties>
</file>