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26AD5">
      <w:pPr>
        <w:pStyle w:val="46"/>
      </w:pPr>
    </w:p>
    <w:p w14:paraId="2C0872C1">
      <w:pPr>
        <w:pStyle w:val="46"/>
      </w:pPr>
    </w:p>
    <w:p w14:paraId="6F633AB7">
      <w:pPr>
        <w:pStyle w:val="46"/>
        <w:jc w:val="center"/>
        <w:rPr>
          <w:rFonts w:hint="eastAsia" w:hAnsi="宋体"/>
          <w:color w:val="auto"/>
          <w:sz w:val="48"/>
          <w:szCs w:val="48"/>
        </w:rPr>
      </w:pPr>
    </w:p>
    <w:p w14:paraId="57AE4E5F">
      <w:pPr>
        <w:pStyle w:val="46"/>
        <w:jc w:val="center"/>
        <w:rPr>
          <w:rFonts w:hint="eastAsia" w:hAnsi="宋体"/>
          <w:color w:val="auto"/>
          <w:sz w:val="48"/>
          <w:szCs w:val="48"/>
        </w:rPr>
      </w:pPr>
      <w:r>
        <w:rPr>
          <w:rFonts w:hint="eastAsia" w:hAnsi="宋体"/>
          <w:color w:val="auto"/>
          <w:sz w:val="48"/>
          <w:szCs w:val="48"/>
        </w:rPr>
        <w:t>高端智能纺纱成套装备项目</w:t>
      </w:r>
    </w:p>
    <w:p w14:paraId="367989F7">
      <w:pPr>
        <w:pStyle w:val="46"/>
        <w:jc w:val="center"/>
        <w:rPr>
          <w:color w:val="auto"/>
          <w:sz w:val="48"/>
          <w:szCs w:val="48"/>
        </w:rPr>
      </w:pPr>
      <w:r>
        <w:rPr>
          <w:rFonts w:hAnsi="宋体"/>
          <w:color w:val="auto"/>
          <w:sz w:val="48"/>
          <w:szCs w:val="48"/>
        </w:rPr>
        <w:t>辅助服务项目采购</w:t>
      </w:r>
    </w:p>
    <w:p w14:paraId="6F61A55D">
      <w:pPr>
        <w:pStyle w:val="46"/>
        <w:jc w:val="center"/>
        <w:rPr>
          <w:color w:val="auto"/>
        </w:rPr>
      </w:pPr>
    </w:p>
    <w:p w14:paraId="4046C15B">
      <w:pPr>
        <w:pStyle w:val="46"/>
        <w:jc w:val="center"/>
        <w:rPr>
          <w:color w:val="auto"/>
        </w:rPr>
      </w:pPr>
    </w:p>
    <w:p w14:paraId="37594A81">
      <w:pPr>
        <w:pStyle w:val="46"/>
        <w:jc w:val="center"/>
        <w:rPr>
          <w:color w:val="auto"/>
        </w:rPr>
      </w:pPr>
    </w:p>
    <w:p w14:paraId="53BBD9EB">
      <w:pPr>
        <w:pStyle w:val="46"/>
        <w:jc w:val="center"/>
        <w:rPr>
          <w:color w:val="auto"/>
        </w:rPr>
      </w:pPr>
      <w:bookmarkStart w:id="10" w:name="_GoBack"/>
      <w:bookmarkEnd w:id="10"/>
    </w:p>
    <w:p w14:paraId="25EF6673">
      <w:pPr>
        <w:pStyle w:val="46"/>
        <w:jc w:val="center"/>
        <w:rPr>
          <w:color w:val="auto"/>
        </w:rPr>
      </w:pPr>
    </w:p>
    <w:p w14:paraId="65BE7177">
      <w:pPr>
        <w:pStyle w:val="46"/>
        <w:jc w:val="center"/>
        <w:rPr>
          <w:color w:val="auto"/>
        </w:rPr>
      </w:pPr>
    </w:p>
    <w:p w14:paraId="27A0D00B">
      <w:pPr>
        <w:pStyle w:val="46"/>
        <w:jc w:val="center"/>
        <w:rPr>
          <w:color w:val="auto"/>
          <w:sz w:val="48"/>
          <w:szCs w:val="48"/>
        </w:rPr>
      </w:pPr>
      <w:r>
        <w:rPr>
          <w:rFonts w:hAnsi="宋体"/>
          <w:color w:val="auto"/>
          <w:sz w:val="48"/>
          <w:szCs w:val="48"/>
        </w:rPr>
        <w:t>比</w:t>
      </w:r>
      <w:r>
        <w:rPr>
          <w:color w:val="auto"/>
          <w:sz w:val="48"/>
          <w:szCs w:val="48"/>
        </w:rPr>
        <w:t xml:space="preserve"> </w:t>
      </w:r>
      <w:r>
        <w:rPr>
          <w:rFonts w:hAnsi="宋体"/>
          <w:color w:val="auto"/>
          <w:sz w:val="48"/>
          <w:szCs w:val="48"/>
        </w:rPr>
        <w:t>选</w:t>
      </w:r>
      <w:r>
        <w:rPr>
          <w:color w:val="auto"/>
          <w:sz w:val="48"/>
          <w:szCs w:val="48"/>
        </w:rPr>
        <w:t xml:space="preserve"> </w:t>
      </w:r>
      <w:r>
        <w:rPr>
          <w:rFonts w:hAnsi="宋体"/>
          <w:color w:val="auto"/>
          <w:sz w:val="48"/>
          <w:szCs w:val="48"/>
        </w:rPr>
        <w:t>文</w:t>
      </w:r>
      <w:r>
        <w:rPr>
          <w:color w:val="auto"/>
          <w:sz w:val="48"/>
          <w:szCs w:val="48"/>
        </w:rPr>
        <w:t xml:space="preserve"> </w:t>
      </w:r>
      <w:r>
        <w:rPr>
          <w:rFonts w:hAnsi="宋体"/>
          <w:color w:val="auto"/>
          <w:sz w:val="48"/>
          <w:szCs w:val="48"/>
        </w:rPr>
        <w:t>件</w:t>
      </w:r>
    </w:p>
    <w:p w14:paraId="253B441A">
      <w:pPr>
        <w:pStyle w:val="46"/>
        <w:jc w:val="center"/>
        <w:rPr>
          <w:color w:val="auto"/>
          <w:sz w:val="32"/>
          <w:szCs w:val="20"/>
        </w:rPr>
      </w:pPr>
      <w:r>
        <w:rPr>
          <w:rFonts w:hAnsi="宋体"/>
          <w:color w:val="auto"/>
          <w:sz w:val="32"/>
          <w:szCs w:val="20"/>
        </w:rPr>
        <w:t>采购编号：</w:t>
      </w:r>
      <w:r>
        <w:rPr>
          <w:color w:val="auto"/>
          <w:sz w:val="32"/>
          <w:szCs w:val="20"/>
        </w:rPr>
        <w:t>ZMCJ09CG2024100</w:t>
      </w:r>
      <w:r>
        <w:rPr>
          <w:rFonts w:hint="eastAsia"/>
          <w:color w:val="auto"/>
          <w:sz w:val="32"/>
          <w:szCs w:val="20"/>
        </w:rPr>
        <w:t>3</w:t>
      </w:r>
    </w:p>
    <w:p w14:paraId="5FB7E561">
      <w:pPr>
        <w:pStyle w:val="46"/>
        <w:jc w:val="center"/>
        <w:rPr>
          <w:color w:val="auto"/>
          <w:sz w:val="32"/>
          <w:szCs w:val="20"/>
        </w:rPr>
      </w:pPr>
    </w:p>
    <w:p w14:paraId="3FECE036">
      <w:pPr>
        <w:pStyle w:val="46"/>
        <w:jc w:val="center"/>
        <w:rPr>
          <w:color w:val="auto"/>
          <w:sz w:val="32"/>
          <w:szCs w:val="20"/>
        </w:rPr>
      </w:pPr>
    </w:p>
    <w:p w14:paraId="053DDC23">
      <w:pPr>
        <w:pStyle w:val="46"/>
        <w:jc w:val="center"/>
        <w:rPr>
          <w:color w:val="auto"/>
          <w:sz w:val="32"/>
          <w:szCs w:val="20"/>
        </w:rPr>
      </w:pPr>
    </w:p>
    <w:p w14:paraId="32F97A1F">
      <w:pPr>
        <w:pStyle w:val="46"/>
        <w:jc w:val="center"/>
        <w:rPr>
          <w:color w:val="auto"/>
          <w:sz w:val="32"/>
          <w:szCs w:val="20"/>
        </w:rPr>
      </w:pPr>
    </w:p>
    <w:p w14:paraId="6734E755">
      <w:pPr>
        <w:pStyle w:val="46"/>
        <w:jc w:val="center"/>
        <w:rPr>
          <w:color w:val="auto"/>
          <w:sz w:val="32"/>
          <w:szCs w:val="20"/>
        </w:rPr>
      </w:pPr>
    </w:p>
    <w:p w14:paraId="5180F9E7">
      <w:pPr>
        <w:pStyle w:val="46"/>
        <w:jc w:val="center"/>
        <w:rPr>
          <w:color w:val="auto"/>
          <w:sz w:val="32"/>
          <w:szCs w:val="20"/>
        </w:rPr>
      </w:pPr>
    </w:p>
    <w:p w14:paraId="1A9FC5F0">
      <w:pPr>
        <w:pStyle w:val="46"/>
        <w:jc w:val="center"/>
        <w:rPr>
          <w:color w:val="auto"/>
          <w:sz w:val="32"/>
          <w:szCs w:val="20"/>
        </w:rPr>
      </w:pPr>
    </w:p>
    <w:p w14:paraId="36D18FC6">
      <w:pPr>
        <w:pStyle w:val="46"/>
        <w:jc w:val="center"/>
        <w:rPr>
          <w:color w:val="auto"/>
          <w:sz w:val="32"/>
          <w:szCs w:val="20"/>
        </w:rPr>
      </w:pPr>
      <w:r>
        <w:rPr>
          <w:rFonts w:hAnsi="宋体"/>
          <w:color w:val="auto"/>
          <w:sz w:val="32"/>
          <w:szCs w:val="20"/>
        </w:rPr>
        <w:t>江苏中煤地质工程研究院有限公司</w:t>
      </w:r>
    </w:p>
    <w:p w14:paraId="2610913D">
      <w:pPr>
        <w:pStyle w:val="46"/>
        <w:jc w:val="center"/>
        <w:rPr>
          <w:color w:val="auto"/>
          <w:sz w:val="32"/>
          <w:szCs w:val="20"/>
        </w:rPr>
      </w:pPr>
      <w:r>
        <w:rPr>
          <w:rFonts w:hAnsi="宋体"/>
          <w:color w:val="auto"/>
          <w:sz w:val="32"/>
          <w:szCs w:val="20"/>
        </w:rPr>
        <w:t>二〇二四年八月</w:t>
      </w:r>
    </w:p>
    <w:p w14:paraId="28096558">
      <w:pPr>
        <w:pStyle w:val="46"/>
        <w:rPr>
          <w:color w:val="auto"/>
          <w:sz w:val="32"/>
          <w:szCs w:val="32"/>
        </w:rPr>
      </w:pPr>
    </w:p>
    <w:p w14:paraId="2D00D9D8">
      <w:pPr>
        <w:pStyle w:val="46"/>
        <w:rPr>
          <w:color w:val="auto"/>
          <w:sz w:val="28"/>
          <w:szCs w:val="28"/>
        </w:rPr>
      </w:pPr>
    </w:p>
    <w:p w14:paraId="683E18B7">
      <w:pPr>
        <w:pStyle w:val="46"/>
        <w:spacing w:beforeLines="50" w:afterLines="50" w:line="240" w:lineRule="auto"/>
        <w:jc w:val="center"/>
        <w:rPr>
          <w:sz w:val="28"/>
          <w:szCs w:val="28"/>
        </w:rPr>
      </w:pPr>
      <w:r>
        <w:rPr>
          <w:rFonts w:hAnsi="宋体"/>
          <w:color w:val="auto"/>
          <w:sz w:val="28"/>
          <w:szCs w:val="28"/>
        </w:rPr>
        <w:t>第一章</w:t>
      </w:r>
      <w:r>
        <w:rPr>
          <w:rFonts w:hint="eastAsia" w:hAnsi="宋体"/>
          <w:color w:val="auto"/>
          <w:sz w:val="28"/>
          <w:szCs w:val="28"/>
        </w:rPr>
        <w:t xml:space="preserve">  采购</w:t>
      </w:r>
      <w:r>
        <w:rPr>
          <w:rFonts w:hAnsi="宋体"/>
          <w:color w:val="auto"/>
          <w:sz w:val="28"/>
          <w:szCs w:val="28"/>
        </w:rPr>
        <w:t>公告</w:t>
      </w:r>
    </w:p>
    <w:p w14:paraId="12C51E05">
      <w:pPr>
        <w:pStyle w:val="46"/>
        <w:spacing w:afterLines="50" w:line="240" w:lineRule="auto"/>
        <w:rPr>
          <w:bCs/>
          <w:color w:val="auto"/>
          <w:sz w:val="28"/>
          <w:szCs w:val="28"/>
        </w:rPr>
      </w:pPr>
      <w:r>
        <w:rPr>
          <w:rFonts w:hint="eastAsia" w:hAnsi="宋体"/>
          <w:bCs/>
          <w:color w:val="auto"/>
          <w:sz w:val="28"/>
          <w:szCs w:val="28"/>
        </w:rPr>
        <w:t>1</w:t>
      </w:r>
      <w:r>
        <w:rPr>
          <w:rFonts w:hAnsi="宋体"/>
          <w:bCs/>
          <w:color w:val="auto"/>
          <w:sz w:val="28"/>
          <w:szCs w:val="28"/>
        </w:rPr>
        <w:t>、</w:t>
      </w:r>
      <w:r>
        <w:rPr>
          <w:rFonts w:hint="eastAsia" w:hAnsi="宋体"/>
          <w:bCs/>
          <w:color w:val="auto"/>
          <w:sz w:val="28"/>
          <w:szCs w:val="28"/>
        </w:rPr>
        <w:t>采购条件</w:t>
      </w:r>
    </w:p>
    <w:p w14:paraId="56D999D9">
      <w:pPr>
        <w:pStyle w:val="46"/>
        <w:ind w:firstLine="480" w:firstLineChars="200"/>
        <w:rPr>
          <w:b w:val="0"/>
          <w:color w:val="auto"/>
          <w:sz w:val="24"/>
          <w:szCs w:val="24"/>
        </w:rPr>
      </w:pPr>
      <w:r>
        <w:rPr>
          <w:rFonts w:hAnsi="宋体"/>
          <w:b w:val="0"/>
          <w:color w:val="auto"/>
          <w:sz w:val="24"/>
          <w:szCs w:val="24"/>
        </w:rPr>
        <w:t>本</w:t>
      </w:r>
      <w:r>
        <w:rPr>
          <w:rFonts w:hint="eastAsia" w:hAnsi="宋体"/>
          <w:b w:val="0"/>
          <w:color w:val="auto"/>
          <w:sz w:val="24"/>
          <w:szCs w:val="24"/>
          <w:u w:val="single"/>
        </w:rPr>
        <w:t>高端智能纺纱成套装备项目</w:t>
      </w:r>
      <w:r>
        <w:rPr>
          <w:b w:val="0"/>
          <w:color w:val="auto"/>
          <w:sz w:val="24"/>
          <w:szCs w:val="24"/>
          <w:u w:val="single"/>
        </w:rPr>
        <w:t xml:space="preserve"> </w:t>
      </w:r>
      <w:r>
        <w:rPr>
          <w:rFonts w:hAnsi="宋体"/>
          <w:b w:val="0"/>
          <w:color w:val="auto"/>
          <w:sz w:val="24"/>
          <w:szCs w:val="24"/>
        </w:rPr>
        <w:t>已由项目审批</w:t>
      </w:r>
      <w:r>
        <w:rPr>
          <w:b w:val="0"/>
          <w:color w:val="auto"/>
          <w:sz w:val="24"/>
          <w:szCs w:val="24"/>
        </w:rPr>
        <w:t>/</w:t>
      </w:r>
      <w:r>
        <w:rPr>
          <w:rFonts w:hAnsi="宋体"/>
          <w:b w:val="0"/>
          <w:color w:val="auto"/>
          <w:sz w:val="24"/>
          <w:szCs w:val="24"/>
        </w:rPr>
        <w:t>核准</w:t>
      </w:r>
      <w:r>
        <w:rPr>
          <w:b w:val="0"/>
          <w:color w:val="auto"/>
          <w:sz w:val="24"/>
          <w:szCs w:val="24"/>
        </w:rPr>
        <w:t>/</w:t>
      </w:r>
      <w:r>
        <w:rPr>
          <w:rFonts w:hAnsi="宋体"/>
          <w:b w:val="0"/>
          <w:color w:val="auto"/>
          <w:sz w:val="24"/>
          <w:szCs w:val="24"/>
        </w:rPr>
        <w:t>批准；采购人为江苏中煤地质工程研究院有限公司。本项目已具备采购条件，现采购方式为公开比选。欢迎符合条件的投标人报名参与。</w:t>
      </w:r>
    </w:p>
    <w:p w14:paraId="7B3DD4F2">
      <w:pPr>
        <w:pStyle w:val="46"/>
        <w:spacing w:afterLines="50" w:line="240" w:lineRule="auto"/>
        <w:rPr>
          <w:rFonts w:hAnsi="宋体"/>
          <w:bCs/>
          <w:color w:val="auto"/>
          <w:sz w:val="28"/>
          <w:szCs w:val="28"/>
        </w:rPr>
      </w:pPr>
      <w:r>
        <w:rPr>
          <w:rFonts w:hint="eastAsia" w:hAnsi="宋体"/>
          <w:bCs/>
          <w:color w:val="auto"/>
          <w:sz w:val="28"/>
          <w:szCs w:val="28"/>
        </w:rPr>
        <w:t>2</w:t>
      </w:r>
      <w:r>
        <w:rPr>
          <w:rFonts w:hAnsi="宋体"/>
          <w:bCs/>
          <w:color w:val="auto"/>
          <w:sz w:val="28"/>
          <w:szCs w:val="28"/>
        </w:rPr>
        <w:t>、项目概述与</w:t>
      </w:r>
      <w:r>
        <w:rPr>
          <w:rFonts w:hint="eastAsia" w:hAnsi="宋体"/>
          <w:bCs/>
          <w:color w:val="auto"/>
          <w:sz w:val="28"/>
          <w:szCs w:val="28"/>
        </w:rPr>
        <w:t>采购</w:t>
      </w:r>
      <w:r>
        <w:rPr>
          <w:rFonts w:hAnsi="宋体"/>
          <w:bCs/>
          <w:color w:val="auto"/>
          <w:sz w:val="28"/>
          <w:szCs w:val="28"/>
        </w:rPr>
        <w:t>范围</w:t>
      </w:r>
    </w:p>
    <w:p w14:paraId="3C8AD42A">
      <w:pPr>
        <w:pStyle w:val="46"/>
        <w:rPr>
          <w:b w:val="0"/>
          <w:color w:val="auto"/>
          <w:sz w:val="24"/>
          <w:szCs w:val="24"/>
        </w:rPr>
      </w:pPr>
      <w:r>
        <w:rPr>
          <w:rFonts w:hint="eastAsia"/>
          <w:b w:val="0"/>
          <w:color w:val="auto"/>
          <w:sz w:val="24"/>
          <w:szCs w:val="24"/>
        </w:rPr>
        <w:t>2.1</w:t>
      </w:r>
      <w:r>
        <w:rPr>
          <w:rFonts w:hAnsi="宋体"/>
          <w:b w:val="0"/>
          <w:color w:val="auto"/>
          <w:sz w:val="24"/>
          <w:szCs w:val="24"/>
        </w:rPr>
        <w:t>项目名称：</w:t>
      </w:r>
      <w:r>
        <w:rPr>
          <w:rFonts w:hint="eastAsia" w:hAnsi="宋体"/>
          <w:b w:val="0"/>
          <w:color w:val="auto"/>
          <w:sz w:val="24"/>
          <w:szCs w:val="24"/>
        </w:rPr>
        <w:t>高端智能纺纱成套装备项目</w:t>
      </w:r>
      <w:r>
        <w:rPr>
          <w:rFonts w:hAnsi="宋体"/>
          <w:b w:val="0"/>
          <w:color w:val="auto"/>
          <w:sz w:val="24"/>
          <w:szCs w:val="24"/>
        </w:rPr>
        <w:t>辅助服务</w:t>
      </w:r>
    </w:p>
    <w:p w14:paraId="2BC8E2BF">
      <w:pPr>
        <w:pStyle w:val="46"/>
        <w:rPr>
          <w:b w:val="0"/>
          <w:color w:val="auto"/>
          <w:sz w:val="24"/>
          <w:szCs w:val="24"/>
        </w:rPr>
      </w:pPr>
      <w:r>
        <w:rPr>
          <w:rFonts w:hint="eastAsia"/>
          <w:b w:val="0"/>
          <w:color w:val="auto"/>
          <w:sz w:val="24"/>
          <w:szCs w:val="24"/>
        </w:rPr>
        <w:t>2.2</w:t>
      </w:r>
      <w:r>
        <w:rPr>
          <w:rFonts w:hAnsi="宋体"/>
          <w:b w:val="0"/>
          <w:color w:val="auto"/>
          <w:sz w:val="24"/>
          <w:szCs w:val="24"/>
        </w:rPr>
        <w:t>项目地点：江苏省常州市</w:t>
      </w:r>
    </w:p>
    <w:p w14:paraId="6A6873FC">
      <w:pPr>
        <w:pStyle w:val="46"/>
        <w:rPr>
          <w:b w:val="0"/>
          <w:color w:val="auto"/>
          <w:sz w:val="24"/>
          <w:szCs w:val="24"/>
        </w:rPr>
      </w:pPr>
      <w:r>
        <w:rPr>
          <w:rFonts w:hint="eastAsia"/>
          <w:b w:val="0"/>
          <w:color w:val="auto"/>
          <w:sz w:val="24"/>
          <w:szCs w:val="24"/>
        </w:rPr>
        <w:t>2.3</w:t>
      </w:r>
      <w:r>
        <w:rPr>
          <w:rFonts w:hAnsi="宋体"/>
          <w:b w:val="0"/>
          <w:color w:val="auto"/>
          <w:sz w:val="24"/>
          <w:szCs w:val="24"/>
        </w:rPr>
        <w:t>采购</w:t>
      </w:r>
      <w:r>
        <w:rPr>
          <w:rFonts w:hint="eastAsia" w:hAnsi="宋体"/>
          <w:b w:val="0"/>
          <w:color w:val="auto"/>
          <w:sz w:val="24"/>
          <w:szCs w:val="24"/>
        </w:rPr>
        <w:t>内容</w:t>
      </w:r>
      <w:r>
        <w:rPr>
          <w:rFonts w:hAnsi="宋体"/>
          <w:b w:val="0"/>
          <w:color w:val="auto"/>
          <w:sz w:val="24"/>
          <w:szCs w:val="24"/>
        </w:rPr>
        <w:t>：辅助服务，</w:t>
      </w:r>
      <w:r>
        <w:rPr>
          <w:rStyle w:val="45"/>
          <w:rFonts w:hAnsi="宋体"/>
          <w:b w:val="0"/>
          <w:color w:val="auto"/>
          <w:sz w:val="24"/>
          <w:szCs w:val="24"/>
        </w:rPr>
        <w:t>具体详见工程量清单。</w:t>
      </w:r>
    </w:p>
    <w:p w14:paraId="64298836">
      <w:pPr>
        <w:pStyle w:val="46"/>
        <w:rPr>
          <w:rFonts w:hAnsi="宋体"/>
          <w:b w:val="0"/>
          <w:color w:val="auto"/>
          <w:sz w:val="24"/>
          <w:szCs w:val="24"/>
        </w:rPr>
      </w:pPr>
      <w:r>
        <w:rPr>
          <w:rFonts w:hint="eastAsia"/>
          <w:b w:val="0"/>
          <w:color w:val="auto"/>
          <w:sz w:val="24"/>
          <w:szCs w:val="24"/>
        </w:rPr>
        <w:t>2.4</w:t>
      </w:r>
      <w:r>
        <w:rPr>
          <w:rStyle w:val="45"/>
          <w:rFonts w:hAnsi="宋体"/>
          <w:b w:val="0"/>
          <w:color w:val="auto"/>
          <w:sz w:val="24"/>
          <w:szCs w:val="24"/>
        </w:rPr>
        <w:t>标段划分及最高限价</w:t>
      </w:r>
      <w:r>
        <w:rPr>
          <w:rFonts w:hAnsi="宋体"/>
          <w:b w:val="0"/>
          <w:color w:val="auto"/>
          <w:sz w:val="24"/>
          <w:szCs w:val="24"/>
        </w:rPr>
        <w:t>：本项目不划分标段，最高含税限价为</w:t>
      </w:r>
      <w:r>
        <w:rPr>
          <w:rFonts w:hint="eastAsia"/>
          <w:b w:val="0"/>
          <w:color w:val="auto"/>
          <w:sz w:val="24"/>
          <w:szCs w:val="24"/>
        </w:rPr>
        <w:t>70550</w:t>
      </w:r>
      <w:r>
        <w:rPr>
          <w:b w:val="0"/>
          <w:color w:val="auto"/>
          <w:sz w:val="24"/>
          <w:szCs w:val="24"/>
        </w:rPr>
        <w:t>.00</w:t>
      </w:r>
      <w:r>
        <w:rPr>
          <w:rFonts w:hAnsi="宋体"/>
          <w:b w:val="0"/>
          <w:color w:val="auto"/>
          <w:sz w:val="24"/>
          <w:szCs w:val="24"/>
        </w:rPr>
        <w:t>元（大写：</w:t>
      </w:r>
      <w:r>
        <w:rPr>
          <w:rFonts w:hint="eastAsia" w:hAnsi="宋体"/>
          <w:b w:val="0"/>
          <w:color w:val="auto"/>
          <w:sz w:val="24"/>
          <w:szCs w:val="24"/>
        </w:rPr>
        <w:t>柒万零伍佰伍拾</w:t>
      </w:r>
      <w:r>
        <w:rPr>
          <w:rFonts w:hAnsi="宋体"/>
          <w:b w:val="0"/>
          <w:color w:val="auto"/>
          <w:sz w:val="24"/>
          <w:szCs w:val="24"/>
        </w:rPr>
        <w:t>元整）。</w:t>
      </w:r>
    </w:p>
    <w:p w14:paraId="5F346487">
      <w:pPr>
        <w:pStyle w:val="46"/>
        <w:rPr>
          <w:rStyle w:val="45"/>
          <w:rFonts w:hAnsi="宋体"/>
          <w:b w:val="0"/>
          <w:color w:val="auto"/>
          <w:sz w:val="24"/>
          <w:szCs w:val="24"/>
        </w:rPr>
      </w:pPr>
      <w:r>
        <w:rPr>
          <w:rFonts w:hint="eastAsia"/>
          <w:b w:val="0"/>
          <w:color w:val="auto"/>
          <w:sz w:val="24"/>
          <w:szCs w:val="24"/>
        </w:rPr>
        <w:t>2.5</w:t>
      </w:r>
      <w:r>
        <w:rPr>
          <w:rStyle w:val="45"/>
          <w:rFonts w:hAnsi="宋体"/>
          <w:b w:val="0"/>
          <w:color w:val="auto"/>
          <w:sz w:val="24"/>
          <w:szCs w:val="24"/>
        </w:rPr>
        <w:t>工期要求：</w:t>
      </w:r>
      <w:r>
        <w:rPr>
          <w:rStyle w:val="45"/>
          <w:rFonts w:hint="eastAsia"/>
          <w:b w:val="0"/>
          <w:color w:val="auto"/>
          <w:sz w:val="24"/>
          <w:szCs w:val="24"/>
        </w:rPr>
        <w:t>15</w:t>
      </w:r>
      <w:r>
        <w:rPr>
          <w:rStyle w:val="45"/>
          <w:rFonts w:hAnsi="宋体"/>
          <w:b w:val="0"/>
          <w:color w:val="auto"/>
          <w:sz w:val="24"/>
          <w:szCs w:val="24"/>
        </w:rPr>
        <w:t>天（日历天）</w:t>
      </w:r>
    </w:p>
    <w:p w14:paraId="3B081551">
      <w:pPr>
        <w:pStyle w:val="46"/>
        <w:rPr>
          <w:b w:val="0"/>
          <w:color w:val="auto"/>
          <w:sz w:val="24"/>
          <w:szCs w:val="24"/>
        </w:rPr>
      </w:pPr>
      <w:r>
        <w:rPr>
          <w:rStyle w:val="45"/>
          <w:rFonts w:hint="eastAsia" w:hAnsi="宋体"/>
          <w:b w:val="0"/>
          <w:color w:val="auto"/>
          <w:sz w:val="24"/>
          <w:szCs w:val="24"/>
        </w:rPr>
        <w:t>2.6</w:t>
      </w:r>
      <w:r>
        <w:rPr>
          <w:rStyle w:val="45"/>
          <w:rFonts w:hAnsi="宋体"/>
          <w:b w:val="0"/>
          <w:color w:val="auto"/>
          <w:sz w:val="24"/>
          <w:szCs w:val="24"/>
        </w:rPr>
        <w:t>质量标准：符合国家质量验收标准。</w:t>
      </w:r>
    </w:p>
    <w:p w14:paraId="1229B856">
      <w:pPr>
        <w:pStyle w:val="46"/>
        <w:rPr>
          <w:b w:val="0"/>
          <w:color w:val="auto"/>
          <w:sz w:val="24"/>
          <w:szCs w:val="24"/>
        </w:rPr>
      </w:pPr>
      <w:r>
        <w:rPr>
          <w:rFonts w:hint="eastAsia"/>
          <w:b w:val="0"/>
          <w:color w:val="auto"/>
          <w:sz w:val="24"/>
          <w:szCs w:val="24"/>
        </w:rPr>
        <w:t>2.7</w:t>
      </w:r>
      <w:r>
        <w:rPr>
          <w:rFonts w:hAnsi="宋体"/>
          <w:b w:val="0"/>
          <w:color w:val="auto"/>
          <w:sz w:val="24"/>
          <w:szCs w:val="24"/>
        </w:rPr>
        <w:t>评审办法：合理最低价中标</w:t>
      </w:r>
    </w:p>
    <w:p w14:paraId="08B2467A">
      <w:pPr>
        <w:pStyle w:val="46"/>
        <w:spacing w:afterLines="50" w:line="240" w:lineRule="auto"/>
        <w:rPr>
          <w:rFonts w:hAnsi="宋体"/>
          <w:bCs/>
          <w:color w:val="auto"/>
          <w:sz w:val="28"/>
          <w:szCs w:val="28"/>
        </w:rPr>
      </w:pPr>
      <w:r>
        <w:rPr>
          <w:rFonts w:hint="eastAsia" w:hAnsi="宋体"/>
          <w:bCs/>
          <w:color w:val="auto"/>
          <w:sz w:val="28"/>
          <w:szCs w:val="28"/>
        </w:rPr>
        <w:t>3</w:t>
      </w:r>
      <w:r>
        <w:rPr>
          <w:rFonts w:hAnsi="宋体"/>
          <w:bCs/>
          <w:color w:val="auto"/>
          <w:sz w:val="28"/>
          <w:szCs w:val="28"/>
        </w:rPr>
        <w:t>、投标人资格要求</w:t>
      </w:r>
    </w:p>
    <w:p w14:paraId="319B6AF6">
      <w:pPr>
        <w:shd w:val="clear" w:color="auto" w:fill="FFFFFF"/>
        <w:spacing w:line="460" w:lineRule="exact"/>
        <w:rPr>
          <w:rFonts w:ascii="Times New Roman" w:hAnsi="宋体" w:eastAsia="宋体" w:cs="Times New Roman"/>
          <w:color w:val="auto"/>
          <w:sz w:val="24"/>
          <w:szCs w:val="24"/>
        </w:rPr>
      </w:pPr>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具有独立订立合同的能力（提供有效的法人营业执照复印件加盖公章）；</w:t>
      </w:r>
    </w:p>
    <w:p w14:paraId="7060BE2B">
      <w:pPr>
        <w:shd w:val="clear" w:color="auto" w:fill="FFFFFF"/>
        <w:spacing w:line="460" w:lineRule="exac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3.2 </w:t>
      </w:r>
      <w:r>
        <w:rPr>
          <w:rFonts w:ascii="Times New Roman" w:hAnsi="Times New Roman" w:eastAsia="宋体" w:cs="Times New Roman"/>
          <w:color w:val="auto"/>
          <w:sz w:val="24"/>
          <w:szCs w:val="24"/>
        </w:rPr>
        <w:t>专用资格要求：</w:t>
      </w:r>
    </w:p>
    <w:p w14:paraId="2E148722">
      <w:pPr>
        <w:shd w:val="clear" w:color="auto" w:fill="FFFFFF"/>
        <w:spacing w:line="460" w:lineRule="exact"/>
        <w:rPr>
          <w:rFonts w:ascii="Times New Roman" w:hAnsi="宋体" w:eastAsia="宋体" w:cs="Times New Roman"/>
          <w:color w:val="auto"/>
          <w:sz w:val="24"/>
          <w:szCs w:val="24"/>
        </w:rPr>
      </w:pPr>
      <w:r>
        <w:rPr>
          <w:rFonts w:ascii="Times New Roman" w:hAnsi="宋体" w:eastAsia="宋体" w:cs="Times New Roman"/>
          <w:color w:val="auto"/>
          <w:sz w:val="24"/>
          <w:szCs w:val="24"/>
        </w:rPr>
        <w:t>营业执照上经营范围应包括建筑工程勘察、建筑劳务分包、劳务派遣服务等相关内容中的一项或多项</w:t>
      </w:r>
    </w:p>
    <w:p w14:paraId="3D7C62FB">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3</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投标申请人必须提供拟投入本工程的项目负责人与投标申请人签订的有效劳动合同以及社保机构出具近半年（</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01</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7</w:t>
      </w:r>
      <w:r>
        <w:rPr>
          <w:rFonts w:ascii="Times New Roman" w:hAnsi="宋体" w:eastAsia="宋体" w:cs="Times New Roman"/>
          <w:color w:val="auto"/>
          <w:sz w:val="24"/>
          <w:szCs w:val="24"/>
        </w:rPr>
        <w:t>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285D9A93">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供应商自</w:t>
      </w:r>
      <w:r>
        <w:rPr>
          <w:rFonts w:ascii="Times New Roman" w:hAnsi="Times New Roman" w:eastAsia="宋体" w:cs="Times New Roman"/>
          <w:color w:val="auto"/>
          <w:sz w:val="24"/>
          <w:szCs w:val="24"/>
        </w:rPr>
        <w:t>2023</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08</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01</w:t>
      </w:r>
      <w:r>
        <w:rPr>
          <w:rFonts w:ascii="Times New Roman" w:hAnsi="宋体" w:eastAsia="宋体" w:cs="Times New Roman"/>
          <w:color w:val="auto"/>
          <w:sz w:val="24"/>
          <w:szCs w:val="24"/>
        </w:rPr>
        <w:t>日及以来承担过单项合同金额在</w:t>
      </w:r>
      <w:r>
        <w:rPr>
          <w:rFonts w:hint="eastAsia" w:ascii="Times New Roman" w:hAnsi="Times New Roman" w:eastAsia="宋体" w:cs="Times New Roman"/>
          <w:color w:val="auto"/>
          <w:sz w:val="24"/>
          <w:szCs w:val="24"/>
        </w:rPr>
        <w:t>15</w:t>
      </w:r>
      <w:r>
        <w:rPr>
          <w:rFonts w:ascii="Times New Roman" w:hAnsi="宋体" w:eastAsia="宋体" w:cs="Times New Roman"/>
          <w:color w:val="auto"/>
          <w:sz w:val="24"/>
          <w:szCs w:val="24"/>
        </w:rPr>
        <w:t>万元及以上的类似业绩。（须提供合同证明材料，提供的业绩证明材料必须反映出相关数据和内容，否则视为未提供，提供证明材料复印件加盖公章后放至投标文件中。）</w:t>
      </w:r>
    </w:p>
    <w:p w14:paraId="53E86986">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5</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其他要求（提供书面承诺书原件）：</w:t>
      </w:r>
    </w:p>
    <w:p w14:paraId="3F21A9EF">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）未处于被责令停业、投标资格被取消或者财产被接管、冻结和破产状态；</w:t>
      </w:r>
    </w:p>
    <w:p w14:paraId="17FA1E78">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）企业没有因骗取中标或者严重违约以及发生重大工程质量、安全生产事故等问题被有关部门暂停投标资格并在暂停期内的；</w:t>
      </w:r>
    </w:p>
    <w:p w14:paraId="4FFEF909">
      <w:pPr>
        <w:spacing w:line="480" w:lineRule="exact"/>
        <w:outlineLvl w:val="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）符合法律、法规规定的其他条件；</w:t>
      </w:r>
    </w:p>
    <w:p w14:paraId="77D1EA0D">
      <w:pPr>
        <w:spacing w:line="480" w:lineRule="exact"/>
        <w:ind w:left="240" w:hanging="240" w:hangingChars="10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）有下列行为之一的投标人，</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人不接受其参加投标：</w:t>
      </w:r>
    </w:p>
    <w:p w14:paraId="69DB0FFE">
      <w:pPr>
        <w:spacing w:line="480" w:lineRule="exact"/>
        <w:ind w:left="239" w:leftChars="114"/>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w:t>
      </w:r>
      <w:r>
        <w:rPr>
          <w:rFonts w:ascii="Times New Roman" w:hAnsi="宋体" w:eastAsia="宋体" w:cs="Times New Roman"/>
          <w:color w:val="auto"/>
          <w:sz w:val="24"/>
          <w:szCs w:val="24"/>
        </w:rPr>
        <w:t>有违反法律、法规行为，依法被取消投标资格且期限未满的</w:t>
      </w:r>
      <w:r>
        <w:rPr>
          <w:rFonts w:hint="eastAsia" w:ascii="Times New Roman" w:hAnsi="Times New Roman" w:eastAsia="宋体" w:cs="Times New Roman"/>
          <w:color w:val="auto"/>
          <w:sz w:val="24"/>
          <w:szCs w:val="24"/>
        </w:rPr>
        <w:t>；</w:t>
      </w:r>
    </w:p>
    <w:p w14:paraId="4F1C7642">
      <w:pPr>
        <w:spacing w:line="480" w:lineRule="exact"/>
        <w:ind w:firstLine="240" w:firstLineChars="1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w:t>
      </w:r>
      <w:r>
        <w:rPr>
          <w:rFonts w:ascii="Times New Roman" w:hAnsi="宋体" w:eastAsia="宋体" w:cs="Times New Roman"/>
          <w:color w:val="auto"/>
          <w:sz w:val="24"/>
          <w:szCs w:val="24"/>
        </w:rPr>
        <w:t>因招投标活动中有违法违规和不良行为，被有关招投标行政监督部门公示且公示期限未满的。</w:t>
      </w:r>
    </w:p>
    <w:p w14:paraId="351979A9">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6</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本次</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是否接受联合体投标：否</w:t>
      </w:r>
      <w:r>
        <w:rPr>
          <w:rFonts w:hint="eastAsia" w:ascii="Times New Roman" w:hAnsi="宋体" w:eastAsia="宋体" w:cs="Times New Roman"/>
          <w:color w:val="auto"/>
          <w:sz w:val="24"/>
          <w:szCs w:val="24"/>
        </w:rPr>
        <w:t>。</w:t>
      </w:r>
    </w:p>
    <w:p w14:paraId="5725962C">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3.7 投标人不得与采购人存在利益关系，包括但不限于采购人领导和关键岗位人员持有投标人股权、在投标人中任职、存在亲属关系等。</w:t>
      </w:r>
    </w:p>
    <w:p w14:paraId="168AF3D8">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3.8 具有投资参股关系的关联企业，或具有直接管理或被管理关系的母子公司， 或同一母公司的子公司，或法定代表人为同一人的两个及两个以上法人不得同时参与投标。</w:t>
      </w:r>
    </w:p>
    <w:p w14:paraId="5C4343B1">
      <w:pPr>
        <w:pStyle w:val="46"/>
        <w:spacing w:afterLines="50" w:line="240" w:lineRule="auto"/>
        <w:rPr>
          <w:rFonts w:hAnsi="宋体"/>
          <w:bCs/>
          <w:color w:val="auto"/>
          <w:sz w:val="28"/>
          <w:szCs w:val="28"/>
        </w:rPr>
      </w:pPr>
      <w:r>
        <w:rPr>
          <w:rFonts w:hAnsi="宋体"/>
          <w:bCs/>
          <w:color w:val="auto"/>
          <w:sz w:val="28"/>
          <w:szCs w:val="28"/>
        </w:rPr>
        <w:t>4、投标文件的</w:t>
      </w:r>
      <w:r>
        <w:rPr>
          <w:rFonts w:hint="eastAsia" w:hAnsi="宋体"/>
          <w:bCs/>
          <w:color w:val="auto"/>
          <w:sz w:val="28"/>
          <w:szCs w:val="28"/>
        </w:rPr>
        <w:t>获取</w:t>
      </w:r>
    </w:p>
    <w:p w14:paraId="46C73A59">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 xml:space="preserve">4.1 </w:t>
      </w:r>
      <w:r>
        <w:rPr>
          <w:rFonts w:ascii="Times New Roman" w:hAnsi="宋体" w:eastAsia="宋体" w:cs="Times New Roman"/>
          <w:color w:val="auto"/>
          <w:sz w:val="24"/>
          <w:szCs w:val="24"/>
        </w:rPr>
        <w:t>获取时间：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22</w:t>
      </w:r>
      <w:r>
        <w:rPr>
          <w:rFonts w:ascii="Times New Roman" w:hAnsi="Times New Roman" w:eastAsia="宋体" w:cs="Times New Roman"/>
          <w:color w:val="auto"/>
          <w:sz w:val="24"/>
          <w:szCs w:val="24"/>
        </w:rPr>
        <w:t xml:space="preserve">  09:00  </w:t>
      </w:r>
      <w:r>
        <w:rPr>
          <w:rFonts w:ascii="Times New Roman" w:hAnsi="宋体" w:eastAsia="宋体" w:cs="Times New Roman"/>
          <w:color w:val="auto"/>
          <w:sz w:val="24"/>
          <w:szCs w:val="24"/>
        </w:rPr>
        <w:t>至</w:t>
      </w:r>
      <w:r>
        <w:rPr>
          <w:rFonts w:ascii="Times New Roman" w:hAnsi="Times New Roman" w:eastAsia="宋体" w:cs="Times New Roman"/>
          <w:color w:val="auto"/>
          <w:sz w:val="24"/>
          <w:szCs w:val="24"/>
        </w:rPr>
        <w:t xml:space="preserve">  202</w:t>
      </w: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08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6  17:00</w:t>
      </w:r>
      <w:r>
        <w:rPr>
          <w:rFonts w:ascii="Times New Roman" w:hAnsi="宋体" w:eastAsia="宋体" w:cs="Times New Roman"/>
          <w:color w:val="auto"/>
          <w:sz w:val="24"/>
          <w:szCs w:val="24"/>
        </w:rPr>
        <w:t>；</w:t>
      </w:r>
    </w:p>
    <w:p w14:paraId="155AFF8D">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 xml:space="preserve">4.2 </w:t>
      </w:r>
      <w:r>
        <w:rPr>
          <w:rFonts w:ascii="Times New Roman" w:hAnsi="宋体" w:eastAsia="宋体" w:cs="Times New Roman"/>
          <w:color w:val="auto"/>
          <w:sz w:val="24"/>
          <w:szCs w:val="24"/>
        </w:rPr>
        <w:t>公告发布媒体：唯一发布媒体为江苏中煤地质工程研究院有限公司公司门户网站（</w:t>
      </w:r>
      <w:r>
        <w:fldChar w:fldCharType="begin"/>
      </w:r>
      <w:r>
        <w:instrText xml:space="preserve"> HYPERLINK "https://www.zmyjy.cn/" </w:instrText>
      </w:r>
      <w:r>
        <w:fldChar w:fldCharType="separate"/>
      </w:r>
      <w:r>
        <w:rPr>
          <w:rFonts w:ascii="Times New Roman" w:hAnsi="宋体" w:eastAsia="宋体" w:cs="Times New Roman"/>
          <w:color w:val="auto"/>
          <w:sz w:val="24"/>
          <w:szCs w:val="24"/>
        </w:rPr>
        <w:t>https://www.zmyjy.cn/</w:t>
      </w:r>
      <w:r>
        <w:rPr>
          <w:rFonts w:ascii="Times New Roman" w:hAnsi="宋体" w:eastAsia="宋体" w:cs="Times New Roman"/>
          <w:color w:val="auto"/>
          <w:sz w:val="24"/>
          <w:szCs w:val="24"/>
        </w:rPr>
        <w:fldChar w:fldCharType="end"/>
      </w:r>
      <w:r>
        <w:rPr>
          <w:rFonts w:ascii="Times New Roman" w:hAnsi="宋体" w:eastAsia="宋体" w:cs="Times New Roman"/>
          <w:color w:val="auto"/>
          <w:sz w:val="24"/>
          <w:szCs w:val="24"/>
        </w:rPr>
        <w:t>），其他媒介转载无效。</w:t>
      </w:r>
    </w:p>
    <w:p w14:paraId="63F3BF23">
      <w:pPr>
        <w:pStyle w:val="46"/>
        <w:spacing w:afterLines="50" w:line="240" w:lineRule="auto"/>
        <w:rPr>
          <w:rFonts w:hAnsi="宋体"/>
          <w:bCs/>
          <w:color w:val="auto"/>
          <w:sz w:val="28"/>
          <w:szCs w:val="28"/>
        </w:rPr>
      </w:pPr>
      <w:r>
        <w:rPr>
          <w:rFonts w:hAnsi="宋体"/>
          <w:bCs/>
          <w:color w:val="auto"/>
          <w:sz w:val="28"/>
          <w:szCs w:val="28"/>
        </w:rPr>
        <w:t>5、投标文件的递交</w:t>
      </w:r>
    </w:p>
    <w:p w14:paraId="23611FAA">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递交截止时间：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26</w:t>
      </w:r>
      <w:r>
        <w:rPr>
          <w:rFonts w:ascii="Times New Roman" w:hAnsi="Times New Roman" w:eastAsia="宋体" w:cs="Times New Roman"/>
          <w:color w:val="auto"/>
          <w:sz w:val="24"/>
          <w:szCs w:val="24"/>
        </w:rPr>
        <w:t xml:space="preserve">  10:30:00</w:t>
      </w:r>
    </w:p>
    <w:p w14:paraId="6E6E019B">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递交方式：常州市天宁区和电路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w:t>
      </w:r>
      <w:r>
        <w:rPr>
          <w:rFonts w:ascii="Times New Roman" w:hAnsi="Times New Roman" w:eastAsia="宋体" w:cs="Times New Roman"/>
          <w:color w:val="auto"/>
          <w:sz w:val="24"/>
          <w:szCs w:val="24"/>
        </w:rPr>
        <w:t>1楼市场经营部</w:t>
      </w:r>
      <w:r>
        <w:rPr>
          <w:rFonts w:ascii="Times New Roman" w:hAnsi="宋体" w:eastAsia="宋体" w:cs="Times New Roman"/>
          <w:color w:val="auto"/>
          <w:sz w:val="24"/>
          <w:szCs w:val="24"/>
        </w:rPr>
        <w:t>现场纸质递交或邮寄</w:t>
      </w:r>
    </w:p>
    <w:p w14:paraId="76FA3C1D">
      <w:pPr>
        <w:pStyle w:val="46"/>
        <w:spacing w:afterLines="50" w:line="240" w:lineRule="auto"/>
        <w:rPr>
          <w:rFonts w:hAnsi="宋体"/>
          <w:bCs/>
          <w:color w:val="auto"/>
          <w:sz w:val="28"/>
          <w:szCs w:val="28"/>
        </w:rPr>
      </w:pPr>
      <w:r>
        <w:rPr>
          <w:rFonts w:hAnsi="宋体"/>
          <w:bCs/>
          <w:color w:val="auto"/>
          <w:sz w:val="28"/>
          <w:szCs w:val="28"/>
        </w:rPr>
        <w:t>6、开标时间及地点</w:t>
      </w:r>
    </w:p>
    <w:p w14:paraId="01B910DC">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26</w:t>
      </w:r>
      <w:r>
        <w:rPr>
          <w:rFonts w:ascii="Times New Roman" w:hAnsi="Times New Roman" w:eastAsia="宋体" w:cs="Times New Roman"/>
          <w:color w:val="auto"/>
          <w:sz w:val="24"/>
          <w:szCs w:val="24"/>
        </w:rPr>
        <w:t xml:space="preserve">  10:30:00</w:t>
      </w:r>
    </w:p>
    <w:p w14:paraId="3DFEB867">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开标地点：：常州市天宁区和电路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号研发大楼</w:t>
      </w:r>
      <w:r>
        <w:rPr>
          <w:rFonts w:hint="eastAsia" w:ascii="Times New Roman" w:hAnsi="宋体" w:eastAsia="宋体" w:cs="Times New Roman"/>
          <w:color w:val="auto"/>
          <w:sz w:val="24"/>
          <w:szCs w:val="24"/>
        </w:rPr>
        <w:t>二</w:t>
      </w:r>
      <w:r>
        <w:rPr>
          <w:rFonts w:ascii="Times New Roman" w:hAnsi="宋体" w:eastAsia="宋体" w:cs="Times New Roman"/>
          <w:color w:val="auto"/>
          <w:sz w:val="24"/>
          <w:szCs w:val="24"/>
        </w:rPr>
        <w:t>楼会议室</w:t>
      </w:r>
    </w:p>
    <w:p w14:paraId="0DBED32F">
      <w:pPr>
        <w:pStyle w:val="46"/>
        <w:spacing w:afterLines="50" w:line="240" w:lineRule="auto"/>
        <w:rPr>
          <w:rFonts w:hAnsi="宋体"/>
          <w:bCs/>
          <w:color w:val="auto"/>
          <w:sz w:val="28"/>
          <w:szCs w:val="28"/>
        </w:rPr>
      </w:pPr>
      <w:r>
        <w:rPr>
          <w:rFonts w:hAnsi="宋体"/>
          <w:bCs/>
          <w:color w:val="auto"/>
          <w:sz w:val="28"/>
          <w:szCs w:val="28"/>
        </w:rPr>
        <w:t>7、联系方式</w:t>
      </w:r>
    </w:p>
    <w:p w14:paraId="7540B060">
      <w:pPr>
        <w:spacing w:line="480" w:lineRule="exact"/>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w:t>
      </w:r>
      <w:r>
        <w:rPr>
          <w:rFonts w:hint="eastAsia" w:ascii="Times New Roman" w:hAnsi="宋体" w:eastAsia="宋体" w:cs="Times New Roman"/>
          <w:color w:val="auto"/>
          <w:sz w:val="24"/>
          <w:szCs w:val="24"/>
        </w:rPr>
        <w:t>江苏中煤地质工程研究院有限公司</w:t>
      </w:r>
    </w:p>
    <w:p w14:paraId="08693E11">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地址：：常州市天宁区和电路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w:t>
      </w:r>
    </w:p>
    <w:p w14:paraId="7635FEE5">
      <w:pPr>
        <w:spacing w:line="480" w:lineRule="exact"/>
        <w:rPr>
          <w:rFonts w:ascii="Times New Roman" w:hAnsi="宋体" w:eastAsia="宋体" w:cs="Times New Roman"/>
          <w:color w:val="auto"/>
          <w:sz w:val="24"/>
          <w:szCs w:val="24"/>
        </w:rPr>
      </w:pPr>
      <w:r>
        <w:rPr>
          <w:rFonts w:ascii="Times New Roman" w:hAnsi="宋体" w:eastAsia="宋体" w:cs="Times New Roman"/>
          <w:color w:val="auto"/>
          <w:sz w:val="24"/>
          <w:szCs w:val="24"/>
        </w:rPr>
        <w:t>商</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务</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联</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系</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人：</w:t>
      </w:r>
      <w:r>
        <w:rPr>
          <w:rFonts w:hint="eastAsia" w:ascii="Times New Roman" w:hAnsi="宋体" w:eastAsia="宋体" w:cs="Times New Roman"/>
          <w:color w:val="auto"/>
          <w:sz w:val="24"/>
          <w:szCs w:val="24"/>
        </w:rPr>
        <w:t>王工</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18761156726</w:t>
      </w:r>
    </w:p>
    <w:p w14:paraId="5A2F1D9C">
      <w:pPr>
        <w:spacing w:line="480" w:lineRule="exact"/>
        <w:rPr>
          <w:rFonts w:ascii="Times New Roman" w:hAnsi="Times New Roman" w:eastAsia="宋体" w:cs="Times New Roman"/>
          <w:color w:val="auto"/>
          <w:sz w:val="24"/>
          <w:szCs w:val="24"/>
        </w:rPr>
      </w:pPr>
      <w:r>
        <w:rPr>
          <w:rFonts w:hint="eastAsia" w:ascii="Times New Roman" w:hAnsi="宋体" w:eastAsia="宋体" w:cs="Times New Roman"/>
          <w:color w:val="auto"/>
          <w:sz w:val="24"/>
          <w:szCs w:val="24"/>
        </w:rPr>
        <w:t xml:space="preserve">现场踏勘联系人：杨工 </w:t>
      </w:r>
      <w:r>
        <w:rPr>
          <w:rFonts w:ascii="Times New Roman" w:hAnsi="宋体" w:eastAsia="宋体" w:cs="Times New Roman"/>
          <w:color w:val="auto"/>
          <w:sz w:val="24"/>
          <w:szCs w:val="24"/>
        </w:rPr>
        <w:t>18362256015</w:t>
      </w:r>
    </w:p>
    <w:p w14:paraId="686B70AE">
      <w:pPr>
        <w:spacing w:line="480" w:lineRule="exact"/>
        <w:rPr>
          <w:rFonts w:ascii="Times New Roman" w:hAnsi="宋体" w:eastAsia="宋体" w:cs="Times New Roman"/>
          <w:color w:val="auto"/>
          <w:sz w:val="24"/>
          <w:szCs w:val="24"/>
        </w:rPr>
      </w:pPr>
      <w:r>
        <w:rPr>
          <w:rFonts w:ascii="Times New Roman" w:hAnsi="宋体" w:eastAsia="宋体" w:cs="Times New Roman"/>
          <w:color w:val="auto"/>
          <w:sz w:val="24"/>
          <w:szCs w:val="24"/>
        </w:rPr>
        <w:t>联</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系</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邮</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箱</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w:t>
      </w:r>
      <w:r>
        <w:rPr>
          <w:rFonts w:hint="eastAsia" w:ascii="Times New Roman" w:hAnsi="宋体" w:eastAsia="宋体" w:cs="Times New Roman"/>
          <w:color w:val="auto"/>
          <w:sz w:val="24"/>
          <w:szCs w:val="24"/>
        </w:rPr>
        <w:t xml:space="preserve">  </w:t>
      </w:r>
      <w:r>
        <w:fldChar w:fldCharType="begin"/>
      </w:r>
      <w:r>
        <w:instrText xml:space="preserve"> HYPERLINK "mailto:marketing@zmyjy.cn" </w:instrText>
      </w:r>
      <w:r>
        <w:fldChar w:fldCharType="separate"/>
      </w:r>
      <w:r>
        <w:rPr>
          <w:rFonts w:hAnsi="宋体"/>
          <w:color w:val="auto"/>
          <w:sz w:val="24"/>
          <w:szCs w:val="24"/>
        </w:rPr>
        <w:t>marketing@zmyjy.cn</w:t>
      </w:r>
      <w:r>
        <w:rPr>
          <w:rFonts w:hAnsi="宋体"/>
          <w:color w:val="auto"/>
          <w:sz w:val="24"/>
          <w:szCs w:val="24"/>
        </w:rPr>
        <w:fldChar w:fldCharType="end"/>
      </w:r>
    </w:p>
    <w:p w14:paraId="33EFBA58">
      <w:pPr>
        <w:pStyle w:val="46"/>
        <w:rPr>
          <w:sz w:val="28"/>
          <w:szCs w:val="28"/>
          <w:shd w:val="clear" w:color="auto" w:fill="FFFFFF"/>
        </w:rPr>
      </w:pPr>
    </w:p>
    <w:p w14:paraId="627B6BB4">
      <w:pPr>
        <w:pStyle w:val="46"/>
        <w:spacing w:beforeLines="50" w:afterLines="50" w:line="240" w:lineRule="auto"/>
        <w:jc w:val="center"/>
        <w:rPr>
          <w:rFonts w:hAnsi="宋体"/>
          <w:color w:val="auto"/>
          <w:sz w:val="28"/>
          <w:szCs w:val="28"/>
        </w:rPr>
      </w:pPr>
      <w:r>
        <w:rPr>
          <w:rFonts w:hAnsi="宋体"/>
          <w:color w:val="auto"/>
          <w:sz w:val="28"/>
          <w:szCs w:val="28"/>
        </w:rPr>
        <w:t>第二章</w:t>
      </w:r>
      <w:r>
        <w:rPr>
          <w:rFonts w:hint="eastAsia" w:hAnsi="宋体"/>
          <w:color w:val="auto"/>
          <w:sz w:val="28"/>
          <w:szCs w:val="28"/>
        </w:rPr>
        <w:t xml:space="preserve">  比选</w:t>
      </w:r>
      <w:r>
        <w:rPr>
          <w:rFonts w:hAnsi="宋体"/>
          <w:color w:val="auto"/>
          <w:sz w:val="28"/>
          <w:szCs w:val="28"/>
        </w:rPr>
        <w:t>须知</w:t>
      </w:r>
    </w:p>
    <w:p w14:paraId="0888E64C">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一、总则</w:t>
      </w:r>
    </w:p>
    <w:p w14:paraId="7A96875F">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1.1 </w:t>
      </w:r>
      <w:r>
        <w:rPr>
          <w:rFonts w:ascii="Times New Roman" w:hAnsi="宋体" w:eastAsia="宋体" w:cs="Times New Roman"/>
          <w:b/>
          <w:color w:val="auto"/>
          <w:sz w:val="24"/>
          <w:szCs w:val="24"/>
        </w:rPr>
        <w:t>适用法律</w:t>
      </w:r>
    </w:p>
    <w:p w14:paraId="2F13AB6B">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本项目参照《中华人民共和国政府采购法》、《中华人民共和国政府采购法实施条例》、《政府采购非</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方式管理方法》等有关法律、规章和规定等。</w:t>
      </w:r>
    </w:p>
    <w:p w14:paraId="0110A451">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1.2 </w:t>
      </w:r>
      <w:r>
        <w:rPr>
          <w:rFonts w:ascii="Times New Roman" w:hAnsi="宋体" w:eastAsia="宋体" w:cs="Times New Roman"/>
          <w:b/>
          <w:color w:val="auto"/>
          <w:sz w:val="24"/>
          <w:szCs w:val="24"/>
        </w:rPr>
        <w:t>定义</w:t>
      </w:r>
    </w:p>
    <w:p w14:paraId="70F874D5">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1.2.1 “</w:t>
      </w:r>
      <w:r>
        <w:rPr>
          <w:rFonts w:ascii="Times New Roman" w:hAnsi="宋体" w:eastAsia="宋体" w:cs="Times New Roman"/>
          <w:color w:val="auto"/>
          <w:sz w:val="24"/>
          <w:szCs w:val="24"/>
        </w:rPr>
        <w:t>供应商</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是指参加</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竞争，并符合采购文件规定资格条件的法人、其他组织或者自然人。</w:t>
      </w:r>
    </w:p>
    <w:p w14:paraId="3A7EF7E6">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1.2.2“</w:t>
      </w:r>
      <w:r>
        <w:rPr>
          <w:rFonts w:ascii="Times New Roman" w:hAnsi="宋体" w:eastAsia="宋体" w:cs="Times New Roman"/>
          <w:color w:val="auto"/>
          <w:sz w:val="24"/>
          <w:szCs w:val="24"/>
        </w:rPr>
        <w:t>服务</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指本</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文件中所述产品及服务。</w:t>
      </w:r>
    </w:p>
    <w:p w14:paraId="1CBA909B">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1.2.3 “</w:t>
      </w:r>
      <w:r>
        <w:rPr>
          <w:rFonts w:ascii="Times New Roman" w:hAnsi="宋体" w:eastAsia="宋体" w:cs="Times New Roman"/>
          <w:color w:val="auto"/>
          <w:sz w:val="24"/>
          <w:szCs w:val="24"/>
        </w:rPr>
        <w:t>用户或使用单位</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是指使用服务的单位。</w:t>
      </w:r>
    </w:p>
    <w:p w14:paraId="64D5D33D">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1.3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费用</w:t>
      </w:r>
    </w:p>
    <w:p w14:paraId="14E56F74">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供应商应承担所有与准备和参加</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有关的费用，无论采购结果如何，采购人在任何情况下均无义务和责任承担这些费用。</w:t>
      </w:r>
    </w:p>
    <w:p w14:paraId="093FAB6B">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二、</w:t>
      </w:r>
      <w:r>
        <w:rPr>
          <w:rFonts w:hint="eastAsia" w:ascii="Times New Roman" w:hAnsi="宋体" w:eastAsia="宋体" w:cs="Times New Roman"/>
          <w:b/>
          <w:bCs/>
          <w:color w:val="auto"/>
          <w:sz w:val="28"/>
          <w:szCs w:val="28"/>
        </w:rPr>
        <w:t>比选</w:t>
      </w:r>
      <w:r>
        <w:rPr>
          <w:rFonts w:ascii="Times New Roman" w:hAnsi="宋体" w:eastAsia="宋体" w:cs="Times New Roman"/>
          <w:b/>
          <w:bCs/>
          <w:color w:val="auto"/>
          <w:sz w:val="28"/>
          <w:szCs w:val="28"/>
        </w:rPr>
        <w:t>文件编制</w:t>
      </w:r>
    </w:p>
    <w:p w14:paraId="72A72C5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2.1 </w:t>
      </w:r>
      <w:r>
        <w:rPr>
          <w:rFonts w:ascii="Times New Roman" w:hAnsi="宋体" w:eastAsia="宋体" w:cs="Times New Roman"/>
          <w:color w:val="auto"/>
          <w:sz w:val="24"/>
          <w:szCs w:val="24"/>
        </w:rPr>
        <w:t>供应商应当按照</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文件的要求编制响应文件，并对其提交的响应文件真实性、合法性承担法律责任。</w:t>
      </w:r>
    </w:p>
    <w:p w14:paraId="70C75B45">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2.2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文件的编制</w:t>
      </w:r>
    </w:p>
    <w:p w14:paraId="0B220040">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2.2.1 </w:t>
      </w:r>
      <w:r>
        <w:rPr>
          <w:rFonts w:ascii="Times New Roman" w:hAnsi="宋体" w:eastAsia="宋体" w:cs="Times New Roman"/>
          <w:color w:val="auto"/>
          <w:sz w:val="24"/>
          <w:szCs w:val="24"/>
        </w:rPr>
        <w:t>提交的</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文件和资料，以及供应商与采购人就有关</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的所有来往函电均应使用中文。</w:t>
      </w:r>
    </w:p>
    <w:p w14:paraId="636B2552">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2.2.2 </w:t>
      </w:r>
      <w:r>
        <w:rPr>
          <w:rFonts w:ascii="Times New Roman" w:hAnsi="宋体" w:eastAsia="宋体" w:cs="Times New Roman"/>
          <w:color w:val="auto"/>
          <w:sz w:val="24"/>
          <w:szCs w:val="24"/>
        </w:rPr>
        <w:t>供应商所使用的计量单位应为国家法定计量单位。</w:t>
      </w:r>
    </w:p>
    <w:p w14:paraId="56F71CF3">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2.2.3 </w:t>
      </w:r>
      <w:r>
        <w:rPr>
          <w:rFonts w:ascii="Times New Roman" w:hAnsi="宋体" w:eastAsia="宋体" w:cs="Times New Roman"/>
          <w:color w:val="auto"/>
          <w:sz w:val="24"/>
          <w:szCs w:val="24"/>
        </w:rPr>
        <w:t>供应商应用人民币报价。</w:t>
      </w:r>
    </w:p>
    <w:p w14:paraId="4D9B2B72">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2.2.4 </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文件应字迹清楚、内容齐全、不得涂改。如有修改，修改处须有供应商公章或法定代表人或其授权代表签字。</w:t>
      </w:r>
    </w:p>
    <w:p w14:paraId="70775EF5">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2.3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文件的组成</w:t>
      </w:r>
    </w:p>
    <w:p w14:paraId="2AAA8C84">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2.3.1 </w:t>
      </w:r>
      <w:r>
        <w:rPr>
          <w:rFonts w:ascii="Times New Roman" w:hAnsi="宋体" w:eastAsia="宋体" w:cs="Times New Roman"/>
          <w:color w:val="auto"/>
          <w:sz w:val="24"/>
          <w:szCs w:val="24"/>
        </w:rPr>
        <w:t>供应商应当根据</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文件要求编制，并根据自己的商务能力、技术水平对</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文件提出的要求和条件逐条标明是否响应。响应文件由商务部分、价格部分，以及其他部分组成。</w:t>
      </w:r>
    </w:p>
    <w:p w14:paraId="72C47CB2">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2.3.2 </w:t>
      </w:r>
      <w:r>
        <w:rPr>
          <w:rFonts w:ascii="Times New Roman" w:hAnsi="宋体" w:eastAsia="宋体" w:cs="Times New Roman"/>
          <w:color w:val="auto"/>
          <w:sz w:val="24"/>
          <w:szCs w:val="24"/>
        </w:rPr>
        <w:t>响应文件的商务部分。商务部分是证明供应商有资格参加磋商和成交后有能力履行合同的文件，这些文件应能满足竞争性磋商采购文件的要求，包括但不限于下列文件：</w:t>
      </w:r>
    </w:p>
    <w:p w14:paraId="0AC8B3EC">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申请及声明；</w:t>
      </w:r>
    </w:p>
    <w:p w14:paraId="2F5D409E">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）法定代表人授权委托书及委托代理人的身份证复印件；</w:t>
      </w:r>
    </w:p>
    <w:p w14:paraId="67B19F6C">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）资格证明文件</w:t>
      </w:r>
    </w:p>
    <w:p w14:paraId="16AFB4D8">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）报价汇总表；</w:t>
      </w:r>
    </w:p>
    <w:p w14:paraId="35C81999">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hint="eastAsia" w:ascii="Times New Roman" w:hAnsi="Times New Roman" w:eastAsia="宋体" w:cs="Times New Roman"/>
          <w:color w:val="auto"/>
          <w:sz w:val="24"/>
          <w:szCs w:val="24"/>
        </w:rPr>
        <w:t>5</w:t>
      </w:r>
      <w:r>
        <w:rPr>
          <w:rFonts w:ascii="Times New Roman" w:hAnsi="宋体" w:eastAsia="宋体" w:cs="Times New Roman"/>
          <w:color w:val="auto"/>
          <w:sz w:val="24"/>
          <w:szCs w:val="24"/>
        </w:rPr>
        <w:t>）供应商类似业绩情况表；</w:t>
      </w:r>
    </w:p>
    <w:p w14:paraId="1B324148">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hint="eastAsia" w:ascii="Times New Roman" w:hAnsi="Times New Roman" w:eastAsia="宋体" w:cs="Times New Roman"/>
          <w:color w:val="auto"/>
          <w:sz w:val="24"/>
          <w:szCs w:val="24"/>
        </w:rPr>
        <w:t>6</w:t>
      </w:r>
      <w:r>
        <w:rPr>
          <w:rFonts w:ascii="Times New Roman" w:hAnsi="宋体" w:eastAsia="宋体" w:cs="Times New Roman"/>
          <w:color w:val="auto"/>
          <w:sz w:val="24"/>
          <w:szCs w:val="24"/>
        </w:rPr>
        <w:t>）供应商认为需要提供的其他资格证明文件和商务资料。</w:t>
      </w:r>
    </w:p>
    <w:p w14:paraId="311B4E2F">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2.4 </w:t>
      </w:r>
      <w:r>
        <w:rPr>
          <w:rFonts w:ascii="Times New Roman" w:hAnsi="宋体" w:eastAsia="宋体" w:cs="Times New Roman"/>
          <w:b/>
          <w:color w:val="auto"/>
          <w:sz w:val="24"/>
          <w:szCs w:val="24"/>
        </w:rPr>
        <w:t>响应文件的价格部分</w:t>
      </w:r>
    </w:p>
    <w:p w14:paraId="0327C0E1">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2.4.1 </w:t>
      </w:r>
      <w:r>
        <w:rPr>
          <w:rFonts w:ascii="Times New Roman" w:hAnsi="宋体" w:eastAsia="宋体" w:cs="Times New Roman"/>
          <w:color w:val="auto"/>
          <w:sz w:val="24"/>
          <w:szCs w:val="24"/>
        </w:rPr>
        <w:t>价格部分是对所提供服务价格构成的说明，</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文件如没有特别说明的话，对每一项服务仅接受一个价格。</w:t>
      </w:r>
    </w:p>
    <w:p w14:paraId="0E8E0241">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2.4.2 </w:t>
      </w:r>
      <w:r>
        <w:rPr>
          <w:rFonts w:ascii="Times New Roman" w:hAnsi="宋体" w:eastAsia="宋体" w:cs="Times New Roman"/>
          <w:color w:val="auto"/>
          <w:sz w:val="24"/>
          <w:szCs w:val="24"/>
        </w:rPr>
        <w:t>报价应包含完成本工程所有工作内容需要的费用，包含但不限于人工工资、</w:t>
      </w:r>
      <w:r>
        <w:rPr>
          <w:rFonts w:hint="eastAsia" w:ascii="Times New Roman" w:hAnsi="宋体" w:eastAsia="宋体" w:cs="Times New Roman"/>
          <w:color w:val="auto"/>
          <w:sz w:val="24"/>
          <w:szCs w:val="24"/>
        </w:rPr>
        <w:t>交通费</w:t>
      </w:r>
      <w:r>
        <w:rPr>
          <w:rFonts w:ascii="Times New Roman" w:hAnsi="宋体" w:eastAsia="宋体" w:cs="Times New Roman"/>
          <w:color w:val="auto"/>
          <w:sz w:val="24"/>
          <w:szCs w:val="24"/>
        </w:rPr>
        <w:t>、辅材、辅助设备、税费、规费、风险，以及供应商认为需要的其他费用等。</w:t>
      </w:r>
    </w:p>
    <w:p w14:paraId="4877B42F">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2.4.3 </w:t>
      </w:r>
      <w:r>
        <w:rPr>
          <w:rFonts w:ascii="Times New Roman" w:hAnsi="宋体" w:eastAsia="宋体" w:cs="Times New Roman"/>
          <w:color w:val="auto"/>
          <w:sz w:val="24"/>
          <w:szCs w:val="24"/>
        </w:rPr>
        <w:t>本工程采用固定单价合同，结算时投标单价不变，工作量按实调整。供应商应充分考虑到市场价格变动，以及项目实施过程中的不可预见因素，如果有漏项，在投标答疑中提出，否则视同让利。</w:t>
      </w:r>
    </w:p>
    <w:p w14:paraId="7A7B6605">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2.4.4 </w:t>
      </w:r>
      <w:r>
        <w:rPr>
          <w:rFonts w:ascii="Times New Roman" w:hAnsi="宋体" w:eastAsia="宋体" w:cs="Times New Roman"/>
          <w:color w:val="auto"/>
          <w:sz w:val="24"/>
          <w:szCs w:val="24"/>
        </w:rPr>
        <w:t>投标人应自行踏勘现场，应充分考虑可能影响报价的不利因素，将可能发生的费用计入投标报价中。未计入报价的，则视为让利，结算时不调整。</w:t>
      </w:r>
    </w:p>
    <w:p w14:paraId="739B8B84">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2.4.5 </w:t>
      </w:r>
      <w:r>
        <w:rPr>
          <w:rFonts w:ascii="Times New Roman" w:hAnsi="宋体" w:eastAsia="宋体" w:cs="Times New Roman"/>
          <w:color w:val="auto"/>
          <w:sz w:val="24"/>
          <w:szCs w:val="24"/>
        </w:rPr>
        <w:t>本项目采购最高限价为</w:t>
      </w:r>
      <w:r>
        <w:rPr>
          <w:rFonts w:hint="eastAsia" w:ascii="Times New Roman" w:hAnsi="Times New Roman" w:eastAsia="宋体" w:cs="Times New Roman"/>
          <w:b/>
          <w:bCs/>
          <w:color w:val="auto"/>
          <w:sz w:val="24"/>
          <w:szCs w:val="24"/>
        </w:rPr>
        <w:t>7.0550</w:t>
      </w:r>
      <w:r>
        <w:rPr>
          <w:rFonts w:ascii="Times New Roman" w:hAnsi="宋体" w:eastAsia="宋体" w:cs="Times New Roman"/>
          <w:b/>
          <w:bCs/>
          <w:color w:val="auto"/>
          <w:sz w:val="24"/>
          <w:szCs w:val="24"/>
        </w:rPr>
        <w:t>万</w:t>
      </w:r>
      <w:r>
        <w:rPr>
          <w:rFonts w:ascii="Times New Roman" w:hAnsi="宋体" w:eastAsia="宋体" w:cs="Times New Roman"/>
          <w:color w:val="auto"/>
          <w:sz w:val="24"/>
          <w:szCs w:val="24"/>
        </w:rPr>
        <w:t>元，投标报价高于此价格的作废标处理。</w:t>
      </w:r>
    </w:p>
    <w:p w14:paraId="079F081F">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2.4.</w:t>
      </w:r>
      <w:r>
        <w:rPr>
          <w:rFonts w:hint="eastAsia" w:ascii="Times New Roman" w:hAnsi="Times New Roman" w:eastAsia="宋体" w:cs="Times New Roman"/>
          <w:color w:val="auto"/>
          <w:sz w:val="24"/>
          <w:szCs w:val="24"/>
        </w:rPr>
        <w:t xml:space="preserve">6 </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文件的其他部分。其他部分由供应商根据编制</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文件需要提供的其他相关文件。</w:t>
      </w:r>
    </w:p>
    <w:p w14:paraId="329A37CF">
      <w:pPr>
        <w:spacing w:beforeLines="50" w:afterLines="50"/>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三、</w:t>
      </w:r>
      <w:r>
        <w:rPr>
          <w:rFonts w:hint="eastAsia" w:ascii="Times New Roman" w:hAnsi="宋体" w:eastAsia="宋体" w:cs="Times New Roman"/>
          <w:b/>
          <w:bCs/>
          <w:color w:val="auto"/>
          <w:sz w:val="28"/>
          <w:szCs w:val="28"/>
        </w:rPr>
        <w:t>比选</w:t>
      </w:r>
      <w:r>
        <w:rPr>
          <w:rFonts w:ascii="Times New Roman" w:hAnsi="宋体" w:eastAsia="宋体" w:cs="Times New Roman"/>
          <w:b/>
          <w:bCs/>
          <w:color w:val="auto"/>
          <w:sz w:val="28"/>
          <w:szCs w:val="28"/>
        </w:rPr>
        <w:t>文件签署与提交</w:t>
      </w:r>
    </w:p>
    <w:p w14:paraId="3B9D2A6C">
      <w:pPr>
        <w:spacing w:line="480" w:lineRule="exact"/>
        <w:rPr>
          <w:rFonts w:ascii="Times New Roman" w:hAnsi="Times New Roman" w:eastAsia="宋体" w:cs="Times New Roman"/>
          <w:color w:val="auto"/>
          <w:sz w:val="24"/>
          <w:szCs w:val="24"/>
        </w:rPr>
      </w:pPr>
      <w:bookmarkStart w:id="0" w:name="_Hlk48912997"/>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供应商应严格按照</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文件要求的份数准备响应文件，</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响应文件份数：一式贰份（壹份正本、壹份副本。每份纸质文件须清楚标明</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正本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或</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副本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字样。一旦正本和副本不符，以正本为准。</w:t>
      </w:r>
    </w:p>
    <w:p w14:paraId="30CF11F8">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3.2 </w:t>
      </w:r>
      <w:r>
        <w:rPr>
          <w:rFonts w:ascii="Times New Roman" w:hAnsi="宋体" w:eastAsia="宋体" w:cs="Times New Roman"/>
          <w:color w:val="auto"/>
          <w:sz w:val="24"/>
          <w:szCs w:val="24"/>
        </w:rPr>
        <w:t>响应文件文字材料需打印或用不褪色墨水书写。</w:t>
      </w:r>
    </w:p>
    <w:p w14:paraId="4DE59CC9">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3.3 </w:t>
      </w:r>
      <w:r>
        <w:rPr>
          <w:rFonts w:ascii="Times New Roman" w:hAnsi="宋体" w:eastAsia="宋体" w:cs="Times New Roman"/>
          <w:color w:val="auto"/>
          <w:sz w:val="24"/>
          <w:szCs w:val="24"/>
        </w:rPr>
        <w:t>除供应商对错处做必要修改外，响应文件不得行间插字、涂改或增删。如有修改错漏处，必须由响应文件签署人签字或盖章。</w:t>
      </w:r>
    </w:p>
    <w:p w14:paraId="7FB20F12">
      <w:pPr>
        <w:spacing w:line="480" w:lineRule="exact"/>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3.4 </w:t>
      </w:r>
      <w:r>
        <w:rPr>
          <w:rFonts w:ascii="Times New Roman" w:hAnsi="宋体" w:eastAsia="宋体" w:cs="Times New Roman"/>
          <w:b/>
          <w:color w:val="auto"/>
          <w:sz w:val="24"/>
          <w:szCs w:val="24"/>
        </w:rPr>
        <w:t>响应文件的密封和递交</w:t>
      </w:r>
    </w:p>
    <w:p w14:paraId="78F4AFEE">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3.4.1 </w:t>
      </w:r>
      <w:r>
        <w:rPr>
          <w:rFonts w:ascii="Times New Roman" w:hAnsi="宋体" w:eastAsia="宋体" w:cs="Times New Roman"/>
          <w:color w:val="auto"/>
          <w:sz w:val="24"/>
          <w:szCs w:val="24"/>
        </w:rPr>
        <w:t>供应商应当将响应文件密封。</w:t>
      </w:r>
    </w:p>
    <w:p w14:paraId="30C795C4">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3.4.2 </w:t>
      </w:r>
      <w:r>
        <w:rPr>
          <w:rFonts w:ascii="Times New Roman" w:hAnsi="宋体" w:eastAsia="宋体" w:cs="Times New Roman"/>
          <w:color w:val="auto"/>
          <w:sz w:val="24"/>
          <w:szCs w:val="24"/>
        </w:rPr>
        <w:t>供应商应当在</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文件要求提交响应文件的截止时间前，将密封的响应文件送达</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地点。</w:t>
      </w:r>
    </w:p>
    <w:p w14:paraId="5C9F526E">
      <w:pPr>
        <w:spacing w:line="48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3.5 </w:t>
      </w:r>
      <w:r>
        <w:rPr>
          <w:rFonts w:ascii="Times New Roman" w:hAnsi="宋体" w:eastAsia="宋体" w:cs="Times New Roman"/>
          <w:color w:val="auto"/>
          <w:sz w:val="24"/>
          <w:szCs w:val="24"/>
        </w:rPr>
        <w:t>有下列情形之一的响应文件将拒收：</w:t>
      </w:r>
    </w:p>
    <w:p w14:paraId="3EAB2DD0">
      <w:pPr>
        <w:spacing w:line="480" w:lineRule="exact"/>
        <w:rPr>
          <w:rFonts w:ascii="Times New Roman" w:hAnsi="Times New Roman" w:eastAsia="宋体" w:cs="Times New Roman"/>
          <w:color w:val="auto"/>
          <w:sz w:val="24"/>
          <w:szCs w:val="24"/>
        </w:rPr>
      </w:pPr>
      <w:r>
        <w:rPr>
          <w:rFonts w:ascii="Times New Roman" w:hAnsi="宋体" w:eastAsia="宋体" w:cs="Times New Roman"/>
          <w:color w:val="auto"/>
          <w:sz w:val="24"/>
          <w:szCs w:val="24"/>
        </w:rPr>
        <w:t>在</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文件要求提交响应文件的截止时间之后送达的等。</w:t>
      </w:r>
      <w:bookmarkEnd w:id="0"/>
    </w:p>
    <w:p w14:paraId="6940BD57">
      <w:pPr>
        <w:spacing w:beforeLines="50" w:afterLines="50"/>
        <w:rPr>
          <w:rFonts w:ascii="Times New Roman" w:hAnsi="Times New Roman" w:eastAsia="宋体" w:cs="Times New Roman"/>
          <w:b/>
          <w:bCs/>
          <w:color w:val="auto"/>
          <w:sz w:val="28"/>
          <w:szCs w:val="28"/>
        </w:rPr>
      </w:pPr>
      <w:r>
        <w:rPr>
          <w:rFonts w:hint="eastAsia" w:ascii="Times New Roman" w:hAnsi="宋体" w:eastAsia="宋体" w:cs="Times New Roman"/>
          <w:b/>
          <w:bCs/>
          <w:color w:val="auto"/>
          <w:sz w:val="28"/>
          <w:szCs w:val="28"/>
        </w:rPr>
        <w:t>四</w:t>
      </w:r>
      <w:r>
        <w:rPr>
          <w:rFonts w:ascii="Times New Roman" w:hAnsi="宋体" w:eastAsia="宋体" w:cs="Times New Roman"/>
          <w:b/>
          <w:bCs/>
          <w:color w:val="auto"/>
          <w:sz w:val="28"/>
          <w:szCs w:val="28"/>
        </w:rPr>
        <w:t>、签订合同</w:t>
      </w:r>
    </w:p>
    <w:p w14:paraId="52E6EAC2">
      <w:pPr>
        <w:spacing w:line="480" w:lineRule="exact"/>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w:t>
      </w:r>
      <w:r>
        <w:rPr>
          <w:rFonts w:ascii="Times New Roman" w:hAnsi="Times New Roman" w:eastAsia="宋体" w:cs="Times New Roman"/>
          <w:b/>
          <w:color w:val="auto"/>
          <w:sz w:val="24"/>
          <w:szCs w:val="24"/>
        </w:rPr>
        <w:t xml:space="preserve">.1. </w:t>
      </w:r>
      <w:r>
        <w:rPr>
          <w:rFonts w:ascii="Times New Roman" w:hAnsi="宋体" w:eastAsia="宋体" w:cs="Times New Roman"/>
          <w:b/>
          <w:color w:val="auto"/>
          <w:sz w:val="24"/>
          <w:szCs w:val="24"/>
        </w:rPr>
        <w:t>签订合同</w:t>
      </w:r>
    </w:p>
    <w:p w14:paraId="62B12841">
      <w:pPr>
        <w:spacing w:line="480" w:lineRule="exac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1.1 </w:t>
      </w:r>
      <w:r>
        <w:rPr>
          <w:rFonts w:ascii="Times New Roman" w:hAnsi="宋体" w:eastAsia="宋体" w:cs="Times New Roman"/>
          <w:color w:val="auto"/>
          <w:sz w:val="24"/>
          <w:szCs w:val="24"/>
        </w:rPr>
        <w:t>成交供应商应当自成交通知书发出之日起三十日内，与采购人签订合同，所签订的合同不得对</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文件和响应文件作实质性修改。</w:t>
      </w:r>
    </w:p>
    <w:p w14:paraId="4F948B60">
      <w:pPr>
        <w:spacing w:line="480" w:lineRule="exac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.1.2 </w:t>
      </w:r>
      <w:r>
        <w:rPr>
          <w:rFonts w:ascii="Times New Roman" w:hAnsi="宋体" w:eastAsia="宋体" w:cs="Times New Roman"/>
          <w:color w:val="auto"/>
          <w:sz w:val="24"/>
          <w:szCs w:val="24"/>
        </w:rPr>
        <w:t>采购人不得向成交供应商提出任何不合理的要求作为签订合同的条件，不得与成交供应商私下订立背离合同实质性内容的协议。</w:t>
      </w:r>
    </w:p>
    <w:p w14:paraId="2369CB4B">
      <w:pPr>
        <w:spacing w:line="480" w:lineRule="exac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.1.3 </w:t>
      </w:r>
      <w:r>
        <w:rPr>
          <w:rFonts w:ascii="Times New Roman" w:hAnsi="宋体" w:eastAsia="宋体" w:cs="Times New Roman"/>
          <w:color w:val="auto"/>
          <w:sz w:val="24"/>
          <w:szCs w:val="24"/>
        </w:rPr>
        <w:t>除不可抗力等因素外，成交通知书发出后，采购人改变成交结果，或者成交供应商拒绝签订采购合同的，应当承担相应的法律责任。</w:t>
      </w:r>
    </w:p>
    <w:p w14:paraId="4A3F067E">
      <w:pPr>
        <w:pStyle w:val="46"/>
        <w:rPr>
          <w:color w:val="auto"/>
          <w:sz w:val="28"/>
          <w:szCs w:val="28"/>
          <w:shd w:val="clear" w:color="auto" w:fill="FFFFFF"/>
        </w:rPr>
      </w:pPr>
    </w:p>
    <w:p w14:paraId="7930AAFB">
      <w:pPr>
        <w:pStyle w:val="46"/>
        <w:rPr>
          <w:color w:val="auto"/>
          <w:sz w:val="28"/>
          <w:szCs w:val="28"/>
          <w:shd w:val="clear" w:color="auto" w:fill="FFFFFF"/>
        </w:rPr>
      </w:pPr>
    </w:p>
    <w:p w14:paraId="6E73DADB">
      <w:pPr>
        <w:pStyle w:val="46"/>
        <w:rPr>
          <w:color w:val="auto"/>
          <w:sz w:val="28"/>
          <w:szCs w:val="28"/>
          <w:shd w:val="clear" w:color="auto" w:fill="FFFFFF"/>
        </w:rPr>
      </w:pPr>
    </w:p>
    <w:p w14:paraId="21F7FA1F">
      <w:pPr>
        <w:pStyle w:val="46"/>
        <w:rPr>
          <w:color w:val="auto"/>
          <w:sz w:val="28"/>
          <w:szCs w:val="28"/>
          <w:shd w:val="clear" w:color="auto" w:fill="FFFFFF"/>
        </w:rPr>
      </w:pPr>
    </w:p>
    <w:p w14:paraId="23B4A10E">
      <w:pPr>
        <w:pStyle w:val="46"/>
        <w:rPr>
          <w:color w:val="auto"/>
          <w:sz w:val="28"/>
          <w:szCs w:val="28"/>
          <w:shd w:val="clear" w:color="auto" w:fill="FFFFFF"/>
        </w:rPr>
      </w:pPr>
    </w:p>
    <w:p w14:paraId="13BDF52B">
      <w:pPr>
        <w:pStyle w:val="46"/>
        <w:rPr>
          <w:color w:val="auto"/>
          <w:sz w:val="28"/>
          <w:szCs w:val="28"/>
          <w:shd w:val="clear" w:color="auto" w:fill="FFFFFF"/>
        </w:rPr>
      </w:pPr>
    </w:p>
    <w:p w14:paraId="6B027E5E">
      <w:pPr>
        <w:pStyle w:val="46"/>
        <w:rPr>
          <w:color w:val="auto"/>
          <w:sz w:val="28"/>
          <w:szCs w:val="28"/>
          <w:shd w:val="clear" w:color="auto" w:fill="FFFFFF"/>
        </w:rPr>
      </w:pPr>
    </w:p>
    <w:p w14:paraId="2DF25380">
      <w:pPr>
        <w:pStyle w:val="46"/>
        <w:rPr>
          <w:color w:val="auto"/>
          <w:sz w:val="28"/>
          <w:szCs w:val="28"/>
          <w:shd w:val="clear" w:color="auto" w:fill="FFFFFF"/>
        </w:rPr>
      </w:pPr>
    </w:p>
    <w:p w14:paraId="225E984D">
      <w:pPr>
        <w:pStyle w:val="46"/>
        <w:rPr>
          <w:color w:val="auto"/>
          <w:sz w:val="28"/>
          <w:szCs w:val="28"/>
          <w:shd w:val="clear" w:color="auto" w:fill="FFFFFF"/>
        </w:rPr>
      </w:pPr>
    </w:p>
    <w:p w14:paraId="2DC07859">
      <w:pPr>
        <w:pStyle w:val="46"/>
        <w:rPr>
          <w:color w:val="auto"/>
          <w:sz w:val="28"/>
          <w:szCs w:val="28"/>
          <w:shd w:val="clear" w:color="auto" w:fill="FFFFFF"/>
        </w:rPr>
      </w:pPr>
    </w:p>
    <w:p w14:paraId="05208865">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三</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w:t>
      </w:r>
      <w:r>
        <w:rPr>
          <w:rFonts w:ascii="Times New Roman" w:hAnsi="宋体" w:eastAsia="宋体" w:cs="Times New Roman"/>
          <w:b/>
          <w:color w:val="auto"/>
          <w:sz w:val="28"/>
          <w:szCs w:val="28"/>
        </w:rPr>
        <w:t>采购需求</w:t>
      </w:r>
    </w:p>
    <w:p w14:paraId="0C38F408">
      <w:pPr>
        <w:spacing w:line="460" w:lineRule="exact"/>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1.</w:t>
      </w:r>
      <w:r>
        <w:rPr>
          <w:rFonts w:ascii="Times New Roman" w:hAnsi="宋体" w:eastAsia="宋体" w:cs="Times New Roman"/>
          <w:b/>
          <w:bCs/>
          <w:color w:val="auto"/>
          <w:sz w:val="24"/>
          <w:szCs w:val="24"/>
        </w:rPr>
        <w:t>采购人简介</w:t>
      </w:r>
    </w:p>
    <w:p w14:paraId="4C4CECE3">
      <w:pPr>
        <w:spacing w:line="460" w:lineRule="exact"/>
        <w:textAlignment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r>
        <w:rPr>
          <w:rFonts w:ascii="Times New Roman" w:hAnsi="宋体" w:eastAsia="宋体" w:cs="Times New Roman"/>
          <w:color w:val="auto"/>
          <w:sz w:val="24"/>
          <w:szCs w:val="24"/>
        </w:rPr>
        <w:t>采购人：</w:t>
      </w:r>
      <w:r>
        <w:rPr>
          <w:rFonts w:hint="eastAsia" w:ascii="Times New Roman" w:hAnsi="宋体" w:eastAsia="宋体" w:cs="Times New Roman"/>
          <w:color w:val="auto"/>
          <w:sz w:val="24"/>
          <w:szCs w:val="24"/>
        </w:rPr>
        <w:t>江苏中煤地质工程研究院有限公司</w:t>
      </w:r>
    </w:p>
    <w:p w14:paraId="121E168C">
      <w:pPr>
        <w:spacing w:line="460" w:lineRule="exact"/>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2.</w:t>
      </w:r>
      <w:r>
        <w:rPr>
          <w:rFonts w:ascii="Times New Roman" w:hAnsi="宋体" w:eastAsia="宋体" w:cs="Times New Roman"/>
          <w:b/>
          <w:bCs/>
          <w:color w:val="auto"/>
          <w:sz w:val="24"/>
          <w:szCs w:val="24"/>
        </w:rPr>
        <w:t>项目概述：</w:t>
      </w:r>
      <w:r>
        <w:rPr>
          <w:rStyle w:val="45"/>
          <w:rFonts w:hint="eastAsia" w:ascii="Times New Roman" w:eastAsia="宋体" w:cs="Times New Roman"/>
        </w:rPr>
        <w:t>高端智能纺纱成套装备项目</w:t>
      </w:r>
      <w:r>
        <w:rPr>
          <w:rStyle w:val="45"/>
          <w:rFonts w:ascii="Times New Roman" w:eastAsia="宋体" w:cs="Times New Roman"/>
        </w:rPr>
        <w:t>辅助服务</w:t>
      </w:r>
      <w:r>
        <w:rPr>
          <w:rStyle w:val="45"/>
          <w:rFonts w:ascii="Times New Roman" w:hAnsi="宋体" w:eastAsia="宋体" w:cs="Times New Roman"/>
          <w:color w:val="auto"/>
          <w:sz w:val="24"/>
          <w:szCs w:val="24"/>
        </w:rPr>
        <w:t>，具体详见工程量清单</w:t>
      </w:r>
    </w:p>
    <w:p w14:paraId="390A5795">
      <w:pPr>
        <w:spacing w:line="460" w:lineRule="exact"/>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3.</w:t>
      </w:r>
      <w:r>
        <w:rPr>
          <w:rFonts w:ascii="Times New Roman" w:hAnsi="宋体" w:eastAsia="宋体" w:cs="Times New Roman"/>
          <w:b/>
          <w:bCs/>
          <w:color w:val="auto"/>
          <w:sz w:val="24"/>
          <w:szCs w:val="24"/>
        </w:rPr>
        <w:t>项目地点：</w:t>
      </w:r>
      <w:r>
        <w:rPr>
          <w:rStyle w:val="45"/>
        </w:rPr>
        <w:t>江苏省</w:t>
      </w:r>
      <w:r>
        <w:rPr>
          <w:rStyle w:val="45"/>
          <w:rFonts w:ascii="Times New Roman" w:hAnsi="宋体" w:eastAsia="宋体" w:cs="Times New Roman"/>
          <w:color w:val="auto"/>
          <w:sz w:val="24"/>
          <w:szCs w:val="24"/>
        </w:rPr>
        <w:t>常州市</w:t>
      </w:r>
    </w:p>
    <w:p w14:paraId="6AACFD97">
      <w:pPr>
        <w:spacing w:line="460" w:lineRule="exact"/>
        <w:textAlignment w:val="center"/>
        <w:rPr>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4.</w:t>
      </w:r>
      <w:r>
        <w:rPr>
          <w:rFonts w:ascii="Times New Roman" w:hAnsi="宋体" w:eastAsia="宋体" w:cs="Times New Roman"/>
          <w:b/>
          <w:bCs/>
          <w:color w:val="auto"/>
          <w:sz w:val="24"/>
          <w:szCs w:val="24"/>
        </w:rPr>
        <w:t>合同履行期限：</w:t>
      </w:r>
      <w:r>
        <w:rPr>
          <w:rFonts w:hint="eastAsia" w:ascii="Times New Roman" w:hAnsi="Times New Roman" w:eastAsia="宋体" w:cs="Times New Roman"/>
          <w:color w:val="auto"/>
          <w:sz w:val="24"/>
          <w:szCs w:val="24"/>
        </w:rPr>
        <w:t>15</w:t>
      </w:r>
      <w:r>
        <w:rPr>
          <w:rFonts w:ascii="Times New Roman" w:hAnsi="宋体" w:eastAsia="宋体" w:cs="Times New Roman"/>
          <w:color w:val="auto"/>
          <w:sz w:val="24"/>
          <w:szCs w:val="24"/>
        </w:rPr>
        <w:t>日历天</w:t>
      </w:r>
    </w:p>
    <w:p w14:paraId="79B8415A">
      <w:pPr>
        <w:spacing w:line="460" w:lineRule="exact"/>
        <w:rPr>
          <w:rStyle w:val="45"/>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5.</w:t>
      </w:r>
      <w:r>
        <w:rPr>
          <w:rFonts w:ascii="Times New Roman" w:hAnsi="宋体" w:eastAsia="宋体" w:cs="Times New Roman"/>
          <w:b/>
          <w:bCs/>
          <w:color w:val="auto"/>
          <w:sz w:val="24"/>
          <w:szCs w:val="24"/>
        </w:rPr>
        <w:t>质量标准：</w:t>
      </w:r>
      <w:r>
        <w:rPr>
          <w:rStyle w:val="45"/>
          <w:rFonts w:ascii="Times New Roman" w:hAnsi="宋体" w:eastAsia="宋体" w:cs="Times New Roman"/>
          <w:color w:val="auto"/>
          <w:sz w:val="24"/>
          <w:szCs w:val="24"/>
        </w:rPr>
        <w:t>符合国家质量验收标准。</w:t>
      </w:r>
    </w:p>
    <w:p w14:paraId="59549994">
      <w:pPr>
        <w:spacing w:line="460" w:lineRule="exact"/>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6.</w:t>
      </w:r>
      <w:r>
        <w:rPr>
          <w:rFonts w:ascii="Times New Roman" w:hAnsi="宋体" w:eastAsia="宋体" w:cs="Times New Roman"/>
          <w:b/>
          <w:bCs/>
          <w:color w:val="auto"/>
          <w:sz w:val="24"/>
          <w:szCs w:val="24"/>
        </w:rPr>
        <w:t>付款周期</w:t>
      </w:r>
    </w:p>
    <w:p w14:paraId="05990A59">
      <w:pPr>
        <w:spacing w:line="460" w:lineRule="exact"/>
        <w:ind w:firstLine="480" w:firstLineChars="200"/>
        <w:rPr>
          <w:rStyle w:val="45"/>
          <w:rFonts w:ascii="Times New Roman" w:hAnsi="Times New Roman" w:eastAsia="宋体" w:cs="Times New Roman"/>
          <w:color w:val="auto"/>
          <w:sz w:val="24"/>
          <w:szCs w:val="24"/>
        </w:rPr>
      </w:pPr>
      <w:r>
        <w:rPr>
          <w:rStyle w:val="45"/>
          <w:rFonts w:ascii="Times New Roman" w:hAnsi="宋体" w:eastAsia="宋体" w:cs="Times New Roman"/>
          <w:color w:val="auto"/>
          <w:sz w:val="24"/>
          <w:szCs w:val="24"/>
        </w:rPr>
        <w:t>关于付款周期的约定：</w:t>
      </w:r>
    </w:p>
    <w:p w14:paraId="153B1B78">
      <w:pPr>
        <w:spacing w:line="460" w:lineRule="exact"/>
        <w:ind w:firstLine="480" w:firstLineChars="200"/>
        <w:rPr>
          <w:rStyle w:val="45"/>
          <w:rFonts w:hint="eastAsia" w:ascii="Times New Roman" w:eastAsia="宋体" w:cs="Times New Roman"/>
          <w:sz w:val="24"/>
          <w:szCs w:val="24"/>
        </w:rPr>
      </w:pPr>
      <w:r>
        <w:rPr>
          <w:rStyle w:val="45"/>
          <w:rFonts w:ascii="Times New Roman" w:eastAsia="宋体" w:cs="Times New Roman"/>
          <w:sz w:val="24"/>
          <w:szCs w:val="24"/>
        </w:rPr>
        <w:t>工程施工结束并办理结算后，一个月内无息付清。</w:t>
      </w:r>
    </w:p>
    <w:p w14:paraId="4A4F98C0">
      <w:pPr>
        <w:spacing w:line="460" w:lineRule="exact"/>
        <w:ind w:firstLine="480" w:firstLineChars="200"/>
        <w:rPr>
          <w:rFonts w:ascii="Times New Roman" w:hAnsi="Times New Roman" w:eastAsia="宋体" w:cs="Times New Roman"/>
          <w:color w:val="auto"/>
          <w:sz w:val="24"/>
          <w:szCs w:val="24"/>
        </w:rPr>
      </w:pPr>
      <w:r>
        <w:rPr>
          <w:rStyle w:val="45"/>
          <w:rFonts w:ascii="Times New Roman" w:hAnsi="宋体" w:eastAsia="宋体" w:cs="Times New Roman"/>
          <w:color w:val="auto"/>
          <w:sz w:val="24"/>
          <w:szCs w:val="24"/>
        </w:rPr>
        <w:t>发包人有权直接扣除按合同规定对承包人的各种罚款。所有工程付款必须经发包人项目负责人签发付款证明书后发包人才予以支付。付款时，承包人必须设立以法人单位为开户的</w:t>
      </w:r>
      <w:r>
        <w:rPr>
          <w:rStyle w:val="45"/>
          <w:rFonts w:hint="eastAsia" w:ascii="Times New Roman" w:hAnsi="宋体" w:eastAsia="宋体" w:cs="Times New Roman"/>
          <w:color w:val="auto"/>
          <w:sz w:val="24"/>
          <w:szCs w:val="24"/>
          <w:lang w:eastAsia="zh-CN"/>
        </w:rPr>
        <w:t>账</w:t>
      </w:r>
      <w:r>
        <w:rPr>
          <w:rStyle w:val="45"/>
          <w:rFonts w:ascii="Times New Roman" w:hAnsi="宋体" w:eastAsia="宋体" w:cs="Times New Roman"/>
          <w:color w:val="auto"/>
          <w:sz w:val="24"/>
          <w:szCs w:val="24"/>
        </w:rPr>
        <w:t>户作为本项工程专用</w:t>
      </w:r>
      <w:r>
        <w:rPr>
          <w:rStyle w:val="45"/>
          <w:rFonts w:hint="eastAsia" w:ascii="Times New Roman" w:hAnsi="宋体" w:eastAsia="宋体" w:cs="Times New Roman"/>
          <w:color w:val="auto"/>
          <w:sz w:val="24"/>
          <w:szCs w:val="24"/>
          <w:lang w:eastAsia="zh-CN"/>
        </w:rPr>
        <w:t>账</w:t>
      </w:r>
      <w:r>
        <w:rPr>
          <w:rStyle w:val="45"/>
          <w:rFonts w:ascii="Times New Roman" w:hAnsi="宋体" w:eastAsia="宋体" w:cs="Times New Roman"/>
          <w:color w:val="auto"/>
          <w:sz w:val="24"/>
          <w:szCs w:val="24"/>
        </w:rPr>
        <w:t>户，保证专款专用，否则发包人将不予付款。</w:t>
      </w:r>
    </w:p>
    <w:p w14:paraId="7EA3CFFD">
      <w:pPr>
        <w:spacing w:line="460" w:lineRule="exact"/>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7.</w:t>
      </w:r>
      <w:r>
        <w:rPr>
          <w:rFonts w:ascii="Times New Roman" w:hAnsi="宋体" w:eastAsia="宋体" w:cs="Times New Roman"/>
          <w:b/>
          <w:bCs/>
          <w:color w:val="auto"/>
          <w:sz w:val="24"/>
          <w:szCs w:val="24"/>
        </w:rPr>
        <w:t>工程量清单（附后）</w:t>
      </w:r>
    </w:p>
    <w:p w14:paraId="6A0BE241">
      <w:pPr>
        <w:pStyle w:val="46"/>
        <w:rPr>
          <w:color w:val="C00000"/>
          <w:sz w:val="28"/>
          <w:szCs w:val="28"/>
          <w:shd w:val="clear" w:color="auto" w:fill="FFFFFF"/>
        </w:rPr>
      </w:pPr>
    </w:p>
    <w:p w14:paraId="544C3A12">
      <w:pPr>
        <w:pStyle w:val="46"/>
        <w:rPr>
          <w:color w:val="C00000"/>
          <w:sz w:val="28"/>
          <w:szCs w:val="28"/>
          <w:shd w:val="clear" w:color="auto" w:fill="FFFFFF"/>
        </w:rPr>
      </w:pPr>
    </w:p>
    <w:p w14:paraId="7BF73493">
      <w:pPr>
        <w:pStyle w:val="46"/>
        <w:rPr>
          <w:color w:val="C00000"/>
          <w:sz w:val="28"/>
          <w:szCs w:val="28"/>
          <w:shd w:val="clear" w:color="auto" w:fill="FFFFFF"/>
        </w:rPr>
      </w:pPr>
    </w:p>
    <w:p w14:paraId="55A9F06C">
      <w:pPr>
        <w:pStyle w:val="46"/>
        <w:rPr>
          <w:color w:val="C00000"/>
          <w:sz w:val="28"/>
          <w:szCs w:val="28"/>
          <w:shd w:val="clear" w:color="auto" w:fill="FFFFFF"/>
        </w:rPr>
      </w:pPr>
    </w:p>
    <w:p w14:paraId="5CD339C2">
      <w:pPr>
        <w:pStyle w:val="46"/>
        <w:rPr>
          <w:sz w:val="28"/>
          <w:szCs w:val="28"/>
          <w:shd w:val="clear" w:color="auto" w:fill="FFFFFF"/>
        </w:rPr>
      </w:pPr>
    </w:p>
    <w:p w14:paraId="3CF5F141">
      <w:pPr>
        <w:pStyle w:val="46"/>
        <w:rPr>
          <w:sz w:val="28"/>
          <w:szCs w:val="28"/>
          <w:shd w:val="clear" w:color="auto" w:fill="FFFFFF"/>
        </w:rPr>
      </w:pPr>
    </w:p>
    <w:p w14:paraId="117FA9C3">
      <w:pPr>
        <w:pStyle w:val="46"/>
        <w:rPr>
          <w:sz w:val="28"/>
          <w:szCs w:val="28"/>
          <w:shd w:val="clear" w:color="auto" w:fill="FFFFFF"/>
        </w:rPr>
      </w:pPr>
    </w:p>
    <w:p w14:paraId="59383AAF">
      <w:pPr>
        <w:pStyle w:val="46"/>
        <w:rPr>
          <w:sz w:val="28"/>
          <w:szCs w:val="28"/>
          <w:shd w:val="clear" w:color="auto" w:fill="FFFFFF"/>
        </w:rPr>
      </w:pPr>
    </w:p>
    <w:p w14:paraId="2C77C474">
      <w:pPr>
        <w:pStyle w:val="46"/>
        <w:rPr>
          <w:sz w:val="28"/>
          <w:szCs w:val="28"/>
          <w:shd w:val="clear" w:color="auto" w:fill="FFFFFF"/>
        </w:rPr>
      </w:pPr>
    </w:p>
    <w:p w14:paraId="75C4F1B7">
      <w:pPr>
        <w:spacing w:beforeLines="50" w:afterLines="50" w:line="360" w:lineRule="auto"/>
        <w:jc w:val="center"/>
        <w:rPr>
          <w:rFonts w:hint="eastAsia" w:ascii="Times New Roman" w:hAnsi="宋体" w:eastAsia="宋体" w:cs="Times New Roman"/>
          <w:b/>
          <w:color w:val="auto"/>
          <w:sz w:val="28"/>
          <w:szCs w:val="28"/>
        </w:rPr>
      </w:pPr>
    </w:p>
    <w:p w14:paraId="1EE60DF5">
      <w:pPr>
        <w:spacing w:beforeLines="50" w:afterLines="50" w:line="360" w:lineRule="auto"/>
        <w:jc w:val="center"/>
        <w:rPr>
          <w:rFonts w:hint="eastAsia" w:ascii="Times New Roman" w:hAnsi="宋体" w:eastAsia="宋体" w:cs="Times New Roman"/>
          <w:b/>
          <w:color w:val="auto"/>
          <w:sz w:val="28"/>
          <w:szCs w:val="28"/>
        </w:rPr>
      </w:pPr>
    </w:p>
    <w:p w14:paraId="10DD2D66">
      <w:pPr>
        <w:spacing w:beforeLines="50" w:afterLines="50" w:line="360" w:lineRule="auto"/>
        <w:rPr>
          <w:rFonts w:hint="eastAsia" w:ascii="Times New Roman" w:hAnsi="宋体" w:eastAsia="宋体" w:cs="Times New Roman"/>
          <w:b/>
          <w:color w:val="auto"/>
          <w:sz w:val="28"/>
          <w:szCs w:val="28"/>
        </w:rPr>
      </w:pPr>
    </w:p>
    <w:p w14:paraId="34F7FCE6">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四</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合同</w:t>
      </w:r>
      <w:r>
        <w:rPr>
          <w:rFonts w:ascii="Times New Roman" w:hAnsi="宋体" w:eastAsia="宋体" w:cs="Times New Roman"/>
          <w:b/>
          <w:color w:val="auto"/>
          <w:sz w:val="28"/>
          <w:szCs w:val="28"/>
        </w:rPr>
        <w:t>条款及格式</w:t>
      </w:r>
    </w:p>
    <w:p w14:paraId="0D916348">
      <w:pPr>
        <w:jc w:val="right"/>
        <w:rPr>
          <w:rFonts w:eastAsiaTheme="minorEastAsia"/>
          <w:color w:val="auto"/>
          <w:sz w:val="28"/>
          <w:szCs w:val="28"/>
        </w:rPr>
      </w:pPr>
      <w:r>
        <w:rPr>
          <w:rFonts w:hAnsiTheme="minorEastAsia" w:eastAsiaTheme="minorEastAsia"/>
          <w:color w:val="auto"/>
          <w:sz w:val="28"/>
          <w:szCs w:val="28"/>
        </w:rPr>
        <w:t>范本编号：</w:t>
      </w:r>
      <w:r>
        <w:rPr>
          <w:rFonts w:eastAsiaTheme="minorEastAsia"/>
          <w:color w:val="auto"/>
          <w:sz w:val="28"/>
          <w:szCs w:val="28"/>
        </w:rPr>
        <w:t>YJY-</w:t>
      </w:r>
      <w:r>
        <w:rPr>
          <w:rFonts w:hint="eastAsia" w:eastAsiaTheme="minorEastAsia"/>
          <w:color w:val="auto"/>
          <w:sz w:val="28"/>
          <w:szCs w:val="28"/>
        </w:rPr>
        <w:t>FW</w:t>
      </w:r>
      <w:r>
        <w:rPr>
          <w:rFonts w:eastAsiaTheme="minorEastAsia"/>
          <w:color w:val="auto"/>
          <w:sz w:val="28"/>
          <w:szCs w:val="28"/>
        </w:rPr>
        <w:t>-001</w:t>
      </w:r>
    </w:p>
    <w:p w14:paraId="1157A056">
      <w:pPr>
        <w:ind w:right="560"/>
        <w:rPr>
          <w:rFonts w:eastAsiaTheme="minorEastAsia"/>
          <w:color w:val="auto"/>
          <w:sz w:val="28"/>
          <w:szCs w:val="28"/>
        </w:rPr>
      </w:pPr>
    </w:p>
    <w:p w14:paraId="0AA2A497">
      <w:pPr>
        <w:ind w:right="560" w:firstLine="560" w:firstLineChars="200"/>
        <w:rPr>
          <w:rFonts w:eastAsiaTheme="minorEastAsia"/>
          <w:b/>
          <w:color w:val="auto"/>
          <w:sz w:val="28"/>
          <w:szCs w:val="28"/>
        </w:rPr>
      </w:pPr>
      <w:r>
        <w:rPr>
          <w:rFonts w:hAnsiTheme="minorEastAsia" w:eastAsiaTheme="minorEastAsia"/>
          <w:color w:val="auto"/>
          <w:sz w:val="28"/>
          <w:szCs w:val="28"/>
        </w:rPr>
        <w:t>项目合同编号：</w:t>
      </w:r>
      <w:r>
        <w:rPr>
          <w:rFonts w:eastAsiaTheme="minorEastAsia"/>
          <w:b/>
          <w:color w:val="auto"/>
          <w:sz w:val="28"/>
          <w:szCs w:val="28"/>
        </w:rPr>
        <w:t xml:space="preserve">YJY-CZ/ZJ/ </w:t>
      </w:r>
    </w:p>
    <w:p w14:paraId="511B1AF5">
      <w:pPr>
        <w:ind w:right="560" w:firstLine="560" w:firstLineChars="200"/>
        <w:rPr>
          <w:rFonts w:eastAsiaTheme="minorEastAsia"/>
          <w:color w:val="auto"/>
          <w:sz w:val="28"/>
          <w:szCs w:val="28"/>
        </w:rPr>
      </w:pPr>
    </w:p>
    <w:p w14:paraId="6C70DBD5">
      <w:pPr>
        <w:pStyle w:val="46"/>
        <w:jc w:val="center"/>
        <w:rPr>
          <w:bCs/>
          <w:color w:val="auto"/>
          <w:sz w:val="36"/>
        </w:rPr>
      </w:pPr>
      <w:r>
        <w:rPr>
          <w:rFonts w:eastAsiaTheme="minorEastAsia"/>
          <w:color w:val="auto"/>
          <w:sz w:val="72"/>
          <w:szCs w:val="72"/>
        </w:rPr>
        <w:t>XXX</w:t>
      </w:r>
      <w:r>
        <w:rPr>
          <w:rFonts w:hint="eastAsia" w:eastAsiaTheme="minorEastAsia"/>
          <w:color w:val="auto"/>
          <w:sz w:val="72"/>
          <w:szCs w:val="72"/>
        </w:rPr>
        <w:t>X</w:t>
      </w:r>
      <w:r>
        <w:rPr>
          <w:rFonts w:hAnsi="宋体"/>
          <w:color w:val="auto"/>
          <w:sz w:val="72"/>
          <w:szCs w:val="72"/>
        </w:rPr>
        <w:t>服务</w:t>
      </w:r>
      <w:r>
        <w:rPr>
          <w:rFonts w:hint="eastAsia" w:hAnsi="宋体"/>
          <w:color w:val="auto"/>
          <w:sz w:val="72"/>
          <w:szCs w:val="72"/>
        </w:rPr>
        <w:t>合同</w:t>
      </w:r>
    </w:p>
    <w:p w14:paraId="6D974284">
      <w:pPr>
        <w:pStyle w:val="46"/>
        <w:rPr>
          <w:color w:val="auto"/>
          <w:sz w:val="72"/>
          <w:szCs w:val="72"/>
        </w:rPr>
      </w:pPr>
    </w:p>
    <w:p w14:paraId="07CDC613">
      <w:pPr>
        <w:pStyle w:val="46"/>
        <w:rPr>
          <w:color w:val="auto"/>
          <w:sz w:val="24"/>
        </w:rPr>
      </w:pPr>
    </w:p>
    <w:p w14:paraId="1DD8AB80">
      <w:pPr>
        <w:pStyle w:val="46"/>
        <w:jc w:val="center"/>
        <w:rPr>
          <w:color w:val="auto"/>
          <w:sz w:val="28"/>
          <w:szCs w:val="28"/>
        </w:rPr>
      </w:pPr>
      <w:r>
        <w:rPr>
          <w:color w:val="auto"/>
          <w:sz w:val="28"/>
          <w:szCs w:val="28"/>
        </w:rPr>
        <w:drawing>
          <wp:inline distT="0" distB="0" distL="0" distR="0">
            <wp:extent cx="2891790" cy="2209800"/>
            <wp:effectExtent l="0" t="0" r="0" b="0"/>
            <wp:docPr id="1" name="图片 1" descr="C:\Users\jyglb01\Documents\Tencent Files\416879430\FileRecv\长江基础工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jyglb01\Documents\Tencent Files\416879430\FileRecv\长江基础工程.png"/>
                    <pic:cNvPicPr>
                      <a:picLocks noChangeAspect="1" noChangeArrowheads="1"/>
                    </pic:cNvPicPr>
                  </pic:nvPicPr>
                  <pic:blipFill>
                    <a:blip r:embed="rId12" cstate="print"/>
                    <a:srcRect b="26293"/>
                    <a:stretch>
                      <a:fillRect/>
                    </a:stretch>
                  </pic:blipFill>
                  <pic:spPr>
                    <a:xfrm>
                      <a:off x="0" y="0"/>
                      <a:ext cx="2895213" cy="2212634"/>
                    </a:xfrm>
                    <a:prstGeom prst="rect">
                      <a:avLst/>
                    </a:prstGeom>
                    <a:noFill/>
                    <a:ln w="9525">
                      <a:noFill/>
                      <a:miter lim="800000"/>
                      <a:headEnd/>
                      <a:tailEnd/>
                    </a:ln>
                  </pic:spPr>
                </pic:pic>
              </a:graphicData>
            </a:graphic>
          </wp:inline>
        </w:drawing>
      </w:r>
    </w:p>
    <w:p w14:paraId="70880623">
      <w:pPr>
        <w:pStyle w:val="46"/>
        <w:rPr>
          <w:color w:val="auto"/>
          <w:sz w:val="24"/>
        </w:rPr>
      </w:pPr>
    </w:p>
    <w:p w14:paraId="25F9D624">
      <w:pPr>
        <w:pStyle w:val="46"/>
        <w:rPr>
          <w:color w:val="auto"/>
          <w:sz w:val="24"/>
        </w:rPr>
      </w:pPr>
    </w:p>
    <w:p w14:paraId="3C2EB1D3">
      <w:pPr>
        <w:pStyle w:val="46"/>
        <w:rPr>
          <w:color w:val="auto"/>
          <w:sz w:val="24"/>
        </w:rPr>
      </w:pPr>
    </w:p>
    <w:p w14:paraId="5361E0E6">
      <w:pPr>
        <w:pStyle w:val="46"/>
        <w:rPr>
          <w:color w:val="auto"/>
          <w:sz w:val="28"/>
          <w:szCs w:val="28"/>
        </w:rPr>
      </w:pPr>
      <w:r>
        <w:rPr>
          <w:rFonts w:hAnsi="宋体"/>
          <w:color w:val="auto"/>
          <w:sz w:val="28"/>
          <w:szCs w:val="28"/>
        </w:rPr>
        <w:t>甲方：江苏中煤地质工程研究院有限公司</w:t>
      </w:r>
    </w:p>
    <w:p w14:paraId="6C1BAE7E">
      <w:pPr>
        <w:pStyle w:val="46"/>
        <w:rPr>
          <w:color w:val="auto"/>
          <w:sz w:val="24"/>
        </w:rPr>
      </w:pPr>
    </w:p>
    <w:p w14:paraId="656CB349">
      <w:pPr>
        <w:pStyle w:val="46"/>
        <w:rPr>
          <w:color w:val="auto"/>
          <w:sz w:val="24"/>
        </w:rPr>
      </w:pPr>
      <w:r>
        <w:rPr>
          <w:rFonts w:hAnsi="宋体"/>
          <w:color w:val="auto"/>
          <w:sz w:val="28"/>
          <w:szCs w:val="28"/>
        </w:rPr>
        <w:t>乙方：</w:t>
      </w:r>
    </w:p>
    <w:p w14:paraId="374BE653">
      <w:pPr>
        <w:pStyle w:val="46"/>
        <w:rPr>
          <w:color w:val="auto"/>
          <w:sz w:val="24"/>
        </w:rPr>
      </w:pPr>
    </w:p>
    <w:p w14:paraId="38738BDA">
      <w:pPr>
        <w:pStyle w:val="46"/>
        <w:rPr>
          <w:color w:val="auto"/>
          <w:w w:val="90"/>
          <w:sz w:val="28"/>
          <w:szCs w:val="28"/>
        </w:rPr>
      </w:pPr>
      <w:r>
        <w:rPr>
          <w:rFonts w:hAnsi="宋体"/>
          <w:color w:val="auto"/>
          <w:sz w:val="28"/>
          <w:szCs w:val="28"/>
        </w:rPr>
        <w:t>工程名称：</w:t>
      </w:r>
    </w:p>
    <w:p w14:paraId="5C81D667">
      <w:pPr>
        <w:pStyle w:val="46"/>
        <w:rPr>
          <w:color w:val="auto"/>
          <w:sz w:val="24"/>
        </w:rPr>
      </w:pPr>
    </w:p>
    <w:p w14:paraId="2ACE7F3E">
      <w:pPr>
        <w:pStyle w:val="46"/>
        <w:rPr>
          <w:color w:val="auto"/>
          <w:w w:val="90"/>
          <w:sz w:val="28"/>
          <w:szCs w:val="28"/>
        </w:rPr>
      </w:pPr>
      <w:r>
        <w:rPr>
          <w:rFonts w:hAnsi="宋体"/>
          <w:color w:val="auto"/>
          <w:sz w:val="28"/>
          <w:szCs w:val="28"/>
        </w:rPr>
        <w:t>工程地点：</w:t>
      </w:r>
    </w:p>
    <w:p w14:paraId="6A79DA78">
      <w:pPr>
        <w:pStyle w:val="46"/>
        <w:rPr>
          <w:color w:val="auto"/>
          <w:sz w:val="24"/>
        </w:rPr>
      </w:pPr>
    </w:p>
    <w:p w14:paraId="65A5820E">
      <w:pPr>
        <w:pStyle w:val="46"/>
        <w:rPr>
          <w:color w:val="auto"/>
          <w:sz w:val="28"/>
          <w:szCs w:val="28"/>
        </w:rPr>
      </w:pPr>
      <w:r>
        <w:rPr>
          <w:rFonts w:hAnsi="宋体"/>
          <w:color w:val="auto"/>
          <w:sz w:val="28"/>
          <w:szCs w:val="28"/>
        </w:rPr>
        <w:t>合同签订日期：年月日</w:t>
      </w:r>
    </w:p>
    <w:p w14:paraId="7B8728B9">
      <w:pPr>
        <w:pStyle w:val="46"/>
        <w:rPr>
          <w:color w:val="auto"/>
          <w:sz w:val="28"/>
          <w:szCs w:val="28"/>
        </w:rPr>
        <w:sectPr>
          <w:headerReference r:id="rId3" w:type="default"/>
          <w:footerReference r:id="rId4" w:type="default"/>
          <w:pgSz w:w="11906" w:h="16838"/>
          <w:pgMar w:top="1134" w:right="1134" w:bottom="1134" w:left="1134" w:header="567" w:footer="567" w:gutter="0"/>
          <w:pgNumType w:start="1"/>
          <w:cols w:space="425" w:num="1"/>
          <w:docGrid w:type="lines" w:linePitch="312" w:charSpace="0"/>
        </w:sectPr>
      </w:pPr>
    </w:p>
    <w:p w14:paraId="43CC62E0">
      <w:pPr>
        <w:pStyle w:val="46"/>
        <w:rPr>
          <w:b w:val="0"/>
          <w:color w:val="auto"/>
          <w:sz w:val="21"/>
          <w:szCs w:val="21"/>
        </w:rPr>
      </w:pPr>
      <w:bookmarkStart w:id="1" w:name="_Toc96091288"/>
      <w:r>
        <w:rPr>
          <w:rFonts w:hAnsi="宋体"/>
          <w:b w:val="0"/>
          <w:color w:val="auto"/>
          <w:sz w:val="21"/>
          <w:szCs w:val="21"/>
        </w:rPr>
        <w:t>第一部分协议书</w:t>
      </w:r>
      <w:bookmarkEnd w:id="1"/>
    </w:p>
    <w:p w14:paraId="0854D845">
      <w:pPr>
        <w:pStyle w:val="46"/>
        <w:rPr>
          <w:b w:val="0"/>
          <w:color w:val="auto"/>
          <w:sz w:val="21"/>
          <w:szCs w:val="21"/>
        </w:rPr>
      </w:pPr>
      <w:r>
        <w:rPr>
          <w:rFonts w:hAnsi="宋体"/>
          <w:b w:val="0"/>
          <w:color w:val="auto"/>
          <w:sz w:val="21"/>
          <w:szCs w:val="21"/>
        </w:rPr>
        <w:t>甲方：江苏中煤地质工程研究院有限公司</w:t>
      </w:r>
    </w:p>
    <w:p w14:paraId="7EE718BC">
      <w:pPr>
        <w:pStyle w:val="46"/>
        <w:rPr>
          <w:b w:val="0"/>
          <w:color w:val="auto"/>
          <w:sz w:val="21"/>
          <w:szCs w:val="21"/>
        </w:rPr>
      </w:pPr>
      <w:r>
        <w:rPr>
          <w:rFonts w:hAnsi="宋体"/>
          <w:b w:val="0"/>
          <w:color w:val="auto"/>
          <w:sz w:val="21"/>
          <w:szCs w:val="21"/>
        </w:rPr>
        <w:t>乙方：</w:t>
      </w:r>
    </w:p>
    <w:p w14:paraId="1C52ECC8">
      <w:pPr>
        <w:pStyle w:val="46"/>
        <w:rPr>
          <w:b w:val="0"/>
          <w:color w:val="auto"/>
          <w:sz w:val="21"/>
          <w:szCs w:val="21"/>
        </w:rPr>
      </w:pPr>
      <w:r>
        <w:rPr>
          <w:rFonts w:hAnsi="宋体"/>
          <w:b w:val="0"/>
          <w:color w:val="auto"/>
          <w:sz w:val="21"/>
          <w:szCs w:val="21"/>
        </w:rPr>
        <w:t>依照有关法律、法规，遵循平等、自愿、公平和诚实守信的原则，现经双方协商达成一致，订立本合同。</w:t>
      </w:r>
    </w:p>
    <w:p w14:paraId="7C68D357">
      <w:pPr>
        <w:pStyle w:val="46"/>
        <w:rPr>
          <w:b w:val="0"/>
          <w:color w:val="auto"/>
          <w:sz w:val="21"/>
          <w:szCs w:val="21"/>
        </w:rPr>
      </w:pPr>
      <w:r>
        <w:rPr>
          <w:rFonts w:hAnsi="宋体"/>
          <w:b w:val="0"/>
          <w:color w:val="auto"/>
          <w:sz w:val="21"/>
          <w:szCs w:val="21"/>
        </w:rPr>
        <w:t>第</w:t>
      </w:r>
      <w:r>
        <w:rPr>
          <w:b w:val="0"/>
          <w:color w:val="auto"/>
          <w:sz w:val="21"/>
          <w:szCs w:val="21"/>
        </w:rPr>
        <w:t>1</w:t>
      </w:r>
      <w:r>
        <w:rPr>
          <w:rFonts w:hAnsi="宋体"/>
          <w:b w:val="0"/>
          <w:color w:val="auto"/>
          <w:sz w:val="21"/>
          <w:szCs w:val="21"/>
        </w:rPr>
        <w:t>条、工程概况</w:t>
      </w:r>
    </w:p>
    <w:p w14:paraId="41F83FAE">
      <w:pPr>
        <w:pStyle w:val="46"/>
        <w:rPr>
          <w:b w:val="0"/>
          <w:color w:val="auto"/>
          <w:sz w:val="21"/>
          <w:szCs w:val="21"/>
          <w:u w:val="single"/>
        </w:rPr>
      </w:pPr>
      <w:r>
        <w:rPr>
          <w:b w:val="0"/>
          <w:color w:val="auto"/>
          <w:sz w:val="21"/>
          <w:szCs w:val="21"/>
        </w:rPr>
        <w:t>1.1</w:t>
      </w:r>
      <w:r>
        <w:rPr>
          <w:rFonts w:hAnsi="宋体"/>
          <w:b w:val="0"/>
          <w:color w:val="auto"/>
          <w:sz w:val="21"/>
          <w:szCs w:val="21"/>
        </w:rPr>
        <w:t>项目名称：</w:t>
      </w:r>
    </w:p>
    <w:p w14:paraId="4A368D9F">
      <w:pPr>
        <w:pStyle w:val="46"/>
        <w:rPr>
          <w:b w:val="0"/>
          <w:color w:val="auto"/>
          <w:sz w:val="21"/>
          <w:szCs w:val="21"/>
          <w:u w:val="single"/>
        </w:rPr>
      </w:pPr>
      <w:r>
        <w:rPr>
          <w:b w:val="0"/>
          <w:color w:val="auto"/>
          <w:sz w:val="21"/>
          <w:szCs w:val="21"/>
        </w:rPr>
        <w:t>1.2</w:t>
      </w:r>
      <w:r>
        <w:rPr>
          <w:rFonts w:hAnsi="宋体"/>
          <w:b w:val="0"/>
          <w:color w:val="auto"/>
          <w:sz w:val="21"/>
          <w:szCs w:val="21"/>
        </w:rPr>
        <w:t>项目地点：</w:t>
      </w:r>
    </w:p>
    <w:p w14:paraId="1AD5A151">
      <w:pPr>
        <w:pStyle w:val="46"/>
        <w:rPr>
          <w:b w:val="0"/>
          <w:color w:val="auto"/>
          <w:sz w:val="21"/>
          <w:szCs w:val="21"/>
        </w:rPr>
      </w:pPr>
      <w:r>
        <w:rPr>
          <w:b w:val="0"/>
          <w:color w:val="auto"/>
          <w:sz w:val="21"/>
          <w:szCs w:val="21"/>
        </w:rPr>
        <w:t>1.3</w:t>
      </w:r>
      <w:r>
        <w:rPr>
          <w:rFonts w:hAnsi="宋体"/>
          <w:b w:val="0"/>
          <w:color w:val="auto"/>
          <w:sz w:val="21"/>
          <w:szCs w:val="21"/>
        </w:rPr>
        <w:t>工作内容：</w:t>
      </w:r>
    </w:p>
    <w:p w14:paraId="227E4070">
      <w:pPr>
        <w:pStyle w:val="46"/>
        <w:rPr>
          <w:b w:val="0"/>
          <w:bCs/>
          <w:color w:val="auto"/>
          <w:sz w:val="21"/>
          <w:szCs w:val="21"/>
        </w:rPr>
      </w:pPr>
      <w:r>
        <w:rPr>
          <w:b w:val="0"/>
          <w:bCs/>
          <w:color w:val="auto"/>
          <w:sz w:val="21"/>
          <w:szCs w:val="21"/>
        </w:rPr>
        <w:t>1</w:t>
      </w:r>
      <w:r>
        <w:rPr>
          <w:rFonts w:hAnsi="宋体"/>
          <w:b w:val="0"/>
          <w:bCs/>
          <w:color w:val="auto"/>
          <w:sz w:val="21"/>
          <w:szCs w:val="21"/>
        </w:rPr>
        <w:t>、承担甲方指定项目的地质钻探辅助服务工作。</w:t>
      </w:r>
    </w:p>
    <w:p w14:paraId="775B3A07">
      <w:pPr>
        <w:pStyle w:val="46"/>
        <w:rPr>
          <w:b w:val="0"/>
          <w:bCs/>
          <w:color w:val="auto"/>
          <w:sz w:val="21"/>
          <w:szCs w:val="21"/>
        </w:rPr>
      </w:pPr>
      <w:r>
        <w:rPr>
          <w:b w:val="0"/>
          <w:bCs/>
          <w:color w:val="auto"/>
          <w:sz w:val="21"/>
          <w:szCs w:val="21"/>
        </w:rPr>
        <w:t>2</w:t>
      </w:r>
      <w:r>
        <w:rPr>
          <w:rFonts w:hAnsi="宋体"/>
          <w:b w:val="0"/>
          <w:bCs/>
          <w:color w:val="auto"/>
          <w:sz w:val="21"/>
          <w:szCs w:val="21"/>
        </w:rPr>
        <w:t>、乙方按要求做好安全文明施工，并承担辅助服务工作范围内与之有关的所有安全责任。</w:t>
      </w:r>
    </w:p>
    <w:p w14:paraId="66CB1076">
      <w:pPr>
        <w:pStyle w:val="46"/>
        <w:rPr>
          <w:b w:val="0"/>
          <w:bCs/>
          <w:color w:val="auto"/>
          <w:sz w:val="21"/>
          <w:szCs w:val="21"/>
        </w:rPr>
      </w:pPr>
      <w:r>
        <w:rPr>
          <w:b w:val="0"/>
          <w:bCs/>
          <w:color w:val="auto"/>
          <w:sz w:val="21"/>
          <w:szCs w:val="21"/>
        </w:rPr>
        <w:t>3</w:t>
      </w:r>
      <w:r>
        <w:rPr>
          <w:rFonts w:hAnsi="宋体"/>
          <w:b w:val="0"/>
          <w:bCs/>
          <w:color w:val="auto"/>
          <w:sz w:val="21"/>
          <w:szCs w:val="21"/>
        </w:rPr>
        <w:t>、按照甲方提供的有关图纸及技术要求进行，质量达到公司规定及相关规范要求，不出现任何质量安全事故。</w:t>
      </w:r>
    </w:p>
    <w:p w14:paraId="421DBEFE">
      <w:pPr>
        <w:pStyle w:val="46"/>
        <w:rPr>
          <w:b w:val="0"/>
          <w:color w:val="auto"/>
          <w:sz w:val="21"/>
          <w:szCs w:val="21"/>
        </w:rPr>
      </w:pPr>
      <w:r>
        <w:rPr>
          <w:b w:val="0"/>
          <w:color w:val="auto"/>
          <w:sz w:val="21"/>
          <w:szCs w:val="21"/>
        </w:rPr>
        <w:t xml:space="preserve">1.4 </w:t>
      </w:r>
      <w:r>
        <w:rPr>
          <w:rFonts w:hAnsi="宋体"/>
          <w:b w:val="0"/>
          <w:color w:val="auto"/>
          <w:sz w:val="21"/>
          <w:szCs w:val="21"/>
        </w:rPr>
        <w:t>工作要求：</w:t>
      </w:r>
    </w:p>
    <w:p w14:paraId="19863C7F">
      <w:pPr>
        <w:pStyle w:val="46"/>
        <w:rPr>
          <w:b w:val="0"/>
          <w:color w:val="auto"/>
          <w:sz w:val="21"/>
          <w:szCs w:val="21"/>
        </w:rPr>
      </w:pPr>
      <w:r>
        <w:rPr>
          <w:b w:val="0"/>
          <w:color w:val="auto"/>
          <w:sz w:val="21"/>
          <w:szCs w:val="21"/>
        </w:rPr>
        <w:t xml:space="preserve">1.5 </w:t>
      </w:r>
      <w:r>
        <w:rPr>
          <w:rFonts w:hAnsi="宋体"/>
          <w:b w:val="0"/>
          <w:color w:val="auto"/>
          <w:sz w:val="21"/>
          <w:szCs w:val="21"/>
        </w:rPr>
        <w:t>工程施工工期：本合同工期为</w:t>
      </w:r>
      <w:r>
        <w:rPr>
          <w:b w:val="0"/>
          <w:color w:val="auto"/>
          <w:sz w:val="21"/>
          <w:szCs w:val="21"/>
        </w:rPr>
        <w:t xml:space="preserve"> XX </w:t>
      </w:r>
      <w:r>
        <w:rPr>
          <w:rFonts w:hAnsi="宋体"/>
          <w:b w:val="0"/>
          <w:color w:val="auto"/>
          <w:sz w:val="21"/>
          <w:szCs w:val="21"/>
        </w:rPr>
        <w:t>天（日历天）。具体开工时间以甲方书面开工通知单为准。</w:t>
      </w:r>
    </w:p>
    <w:p w14:paraId="0419C674">
      <w:pPr>
        <w:pStyle w:val="46"/>
        <w:rPr>
          <w:b w:val="0"/>
          <w:color w:val="auto"/>
          <w:sz w:val="21"/>
          <w:szCs w:val="21"/>
        </w:rPr>
      </w:pPr>
      <w:r>
        <w:rPr>
          <w:rFonts w:hAnsi="宋体"/>
          <w:b w:val="0"/>
          <w:color w:val="auto"/>
          <w:sz w:val="21"/>
          <w:szCs w:val="21"/>
        </w:rPr>
        <w:t>第</w:t>
      </w:r>
      <w:r>
        <w:rPr>
          <w:b w:val="0"/>
          <w:color w:val="auto"/>
          <w:sz w:val="21"/>
          <w:szCs w:val="21"/>
        </w:rPr>
        <w:t>2</w:t>
      </w:r>
      <w:r>
        <w:rPr>
          <w:rFonts w:hAnsi="宋体"/>
          <w:b w:val="0"/>
          <w:color w:val="auto"/>
          <w:sz w:val="21"/>
          <w:szCs w:val="21"/>
        </w:rPr>
        <w:t>条、服务价款及计量方式</w:t>
      </w:r>
    </w:p>
    <w:p w14:paraId="22889871">
      <w:pPr>
        <w:pStyle w:val="46"/>
        <w:rPr>
          <w:b w:val="0"/>
          <w:color w:val="auto"/>
          <w:sz w:val="21"/>
          <w:szCs w:val="21"/>
        </w:rPr>
      </w:pPr>
      <w:r>
        <w:rPr>
          <w:b w:val="0"/>
          <w:color w:val="auto"/>
          <w:sz w:val="21"/>
          <w:szCs w:val="21"/>
        </w:rPr>
        <w:t>2.1</w:t>
      </w:r>
      <w:r>
        <w:rPr>
          <w:rFonts w:hAnsi="宋体"/>
          <w:b w:val="0"/>
          <w:color w:val="auto"/>
          <w:sz w:val="21"/>
          <w:szCs w:val="21"/>
        </w:rPr>
        <w:t>本项目的合同价款采用下列第</w:t>
      </w:r>
      <w:r>
        <w:rPr>
          <w:rFonts w:hAnsi="宋体"/>
          <w:b w:val="0"/>
          <w:color w:val="auto"/>
          <w:sz w:val="21"/>
          <w:szCs w:val="21"/>
          <w:u w:val="single"/>
        </w:rPr>
        <w:t>（</w:t>
      </w:r>
      <w:r>
        <w:rPr>
          <w:b w:val="0"/>
          <w:color w:val="auto"/>
          <w:sz w:val="21"/>
          <w:szCs w:val="21"/>
          <w:u w:val="single"/>
        </w:rPr>
        <w:t>2</w:t>
      </w:r>
      <w:r>
        <w:rPr>
          <w:rFonts w:hAnsi="宋体"/>
          <w:b w:val="0"/>
          <w:color w:val="auto"/>
          <w:sz w:val="21"/>
          <w:szCs w:val="21"/>
          <w:u w:val="single"/>
        </w:rPr>
        <w:t>）</w:t>
      </w:r>
      <w:r>
        <w:rPr>
          <w:rFonts w:hAnsi="宋体"/>
          <w:b w:val="0"/>
          <w:color w:val="auto"/>
          <w:sz w:val="21"/>
          <w:szCs w:val="21"/>
        </w:rPr>
        <w:t>种方式计价：</w:t>
      </w:r>
    </w:p>
    <w:p w14:paraId="597E00E9">
      <w:pPr>
        <w:pStyle w:val="46"/>
        <w:rPr>
          <w:b w:val="0"/>
          <w:color w:val="auto"/>
          <w:sz w:val="21"/>
          <w:szCs w:val="21"/>
        </w:rPr>
      </w:pPr>
      <w:r>
        <w:rPr>
          <w:b w:val="0"/>
          <w:color w:val="auto"/>
          <w:sz w:val="21"/>
          <w:szCs w:val="21"/>
        </w:rPr>
        <w:t>1</w:t>
      </w:r>
      <w:r>
        <w:rPr>
          <w:rFonts w:hAnsi="宋体"/>
          <w:b w:val="0"/>
          <w:color w:val="auto"/>
          <w:sz w:val="21"/>
          <w:szCs w:val="21"/>
        </w:rPr>
        <w:t>、固定总价：人民币（大写）：</w:t>
      </w:r>
      <w:r>
        <w:rPr>
          <w:b w:val="0"/>
          <w:color w:val="auto"/>
          <w:sz w:val="21"/>
          <w:szCs w:val="21"/>
          <w:u w:val="single"/>
        </w:rPr>
        <w:t xml:space="preserve">      /        </w:t>
      </w:r>
      <w:r>
        <w:rPr>
          <w:rFonts w:hAnsi="宋体"/>
          <w:b w:val="0"/>
          <w:color w:val="auto"/>
          <w:sz w:val="21"/>
          <w:szCs w:val="21"/>
        </w:rPr>
        <w:t>。税率为</w:t>
      </w:r>
      <w:r>
        <w:rPr>
          <w:b w:val="0"/>
          <w:color w:val="auto"/>
          <w:sz w:val="21"/>
          <w:szCs w:val="21"/>
          <w:u w:val="single"/>
        </w:rPr>
        <w:t xml:space="preserve">  /  </w:t>
      </w:r>
      <w:r>
        <w:rPr>
          <w:b w:val="0"/>
          <w:color w:val="auto"/>
          <w:sz w:val="21"/>
          <w:szCs w:val="21"/>
        </w:rPr>
        <w:t>%</w:t>
      </w:r>
      <w:r>
        <w:rPr>
          <w:rFonts w:hAnsi="宋体"/>
          <w:b w:val="0"/>
          <w:color w:val="auto"/>
          <w:sz w:val="21"/>
          <w:szCs w:val="21"/>
        </w:rPr>
        <w:t>。</w:t>
      </w:r>
    </w:p>
    <w:p w14:paraId="3235381F">
      <w:pPr>
        <w:pStyle w:val="46"/>
        <w:rPr>
          <w:b w:val="0"/>
          <w:color w:val="auto"/>
          <w:sz w:val="21"/>
          <w:szCs w:val="21"/>
        </w:rPr>
      </w:pPr>
      <w:r>
        <w:rPr>
          <w:b w:val="0"/>
          <w:color w:val="auto"/>
          <w:sz w:val="21"/>
          <w:szCs w:val="21"/>
        </w:rPr>
        <w:t>2</w:t>
      </w:r>
      <w:r>
        <w:rPr>
          <w:rFonts w:hAnsi="宋体"/>
          <w:b w:val="0"/>
          <w:color w:val="auto"/>
          <w:sz w:val="21"/>
          <w:szCs w:val="21"/>
        </w:rPr>
        <w:t>、全费用固定综合单价：</w:t>
      </w:r>
    </w:p>
    <w:p w14:paraId="10E3A65E">
      <w:pPr>
        <w:pStyle w:val="46"/>
        <w:rPr>
          <w:b w:val="0"/>
          <w:color w:val="auto"/>
          <w:sz w:val="21"/>
          <w:szCs w:val="21"/>
        </w:rPr>
      </w:pPr>
      <w:r>
        <w:rPr>
          <w:rFonts w:hAnsi="宋体"/>
          <w:b w:val="0"/>
          <w:color w:val="auto"/>
          <w:sz w:val="21"/>
          <w:szCs w:val="21"/>
        </w:rPr>
        <w:t>暂定合同价人民币（大写）：</w:t>
      </w:r>
      <w:r>
        <w:rPr>
          <w:rFonts w:hAnsi="宋体"/>
          <w:b w:val="0"/>
          <w:color w:val="auto"/>
          <w:sz w:val="21"/>
          <w:szCs w:val="21"/>
          <w:u w:val="single"/>
        </w:rPr>
        <w:t>（小写</w:t>
      </w:r>
      <w:r>
        <w:rPr>
          <w:b w:val="0"/>
          <w:color w:val="auto"/>
          <w:sz w:val="21"/>
          <w:szCs w:val="21"/>
          <w:u w:val="single"/>
        </w:rPr>
        <w:t>¥</w:t>
      </w:r>
      <w:r>
        <w:rPr>
          <w:rFonts w:hAnsi="宋体"/>
          <w:b w:val="0"/>
          <w:color w:val="auto"/>
          <w:sz w:val="21"/>
          <w:szCs w:val="21"/>
          <w:u w:val="single"/>
        </w:rPr>
        <w:t>元）</w:t>
      </w:r>
      <w:r>
        <w:rPr>
          <w:rFonts w:hAnsi="宋体"/>
          <w:b w:val="0"/>
          <w:color w:val="auto"/>
          <w:sz w:val="21"/>
          <w:szCs w:val="21"/>
        </w:rPr>
        <w:t>。</w:t>
      </w:r>
    </w:p>
    <w:p w14:paraId="4003CF8B">
      <w:pPr>
        <w:pStyle w:val="46"/>
        <w:rPr>
          <w:b w:val="0"/>
          <w:color w:val="auto"/>
          <w:sz w:val="21"/>
          <w:szCs w:val="21"/>
        </w:rPr>
      </w:pPr>
      <w:r>
        <w:rPr>
          <w:rFonts w:hAnsi="宋体"/>
          <w:b w:val="0"/>
          <w:color w:val="auto"/>
          <w:sz w:val="21"/>
          <w:szCs w:val="21"/>
        </w:rPr>
        <w:t>税率为。</w:t>
      </w:r>
    </w:p>
    <w:p w14:paraId="1BC1FB9A">
      <w:pPr>
        <w:pStyle w:val="46"/>
        <w:rPr>
          <w:b w:val="0"/>
          <w:color w:val="auto"/>
          <w:sz w:val="21"/>
          <w:szCs w:val="21"/>
        </w:rPr>
      </w:pPr>
      <w:r>
        <w:rPr>
          <w:b w:val="0"/>
          <w:color w:val="auto"/>
          <w:sz w:val="21"/>
          <w:szCs w:val="21"/>
        </w:rPr>
        <w:t>3</w:t>
      </w:r>
      <w:r>
        <w:rPr>
          <w:rFonts w:hAnsi="宋体"/>
          <w:b w:val="0"/>
          <w:color w:val="auto"/>
          <w:sz w:val="21"/>
          <w:szCs w:val="21"/>
        </w:rPr>
        <w:t>、价格组成见后附《已标价的辅助服务清单》。</w:t>
      </w:r>
    </w:p>
    <w:p w14:paraId="6EE6AD93">
      <w:pPr>
        <w:pStyle w:val="46"/>
        <w:rPr>
          <w:b w:val="0"/>
          <w:color w:val="auto"/>
          <w:sz w:val="21"/>
          <w:szCs w:val="21"/>
        </w:rPr>
      </w:pPr>
      <w:r>
        <w:rPr>
          <w:b w:val="0"/>
          <w:color w:val="auto"/>
          <w:sz w:val="21"/>
          <w:szCs w:val="21"/>
        </w:rPr>
        <w:t>2.2</w:t>
      </w:r>
      <w:r>
        <w:rPr>
          <w:rFonts w:hAnsi="宋体"/>
          <w:b w:val="0"/>
          <w:color w:val="auto"/>
          <w:sz w:val="21"/>
          <w:szCs w:val="21"/>
        </w:rPr>
        <w:t>工程量结算以质量验收合格的工程量为准。</w:t>
      </w:r>
    </w:p>
    <w:p w14:paraId="449EDFA3">
      <w:pPr>
        <w:pStyle w:val="46"/>
        <w:rPr>
          <w:b w:val="0"/>
          <w:color w:val="auto"/>
          <w:sz w:val="21"/>
          <w:szCs w:val="21"/>
        </w:rPr>
      </w:pPr>
      <w:r>
        <w:rPr>
          <w:b w:val="0"/>
          <w:color w:val="auto"/>
          <w:sz w:val="21"/>
          <w:szCs w:val="21"/>
        </w:rPr>
        <w:t xml:space="preserve">2.3 </w:t>
      </w:r>
      <w:r>
        <w:rPr>
          <w:rFonts w:hAnsi="宋体"/>
          <w:b w:val="0"/>
          <w:color w:val="auto"/>
          <w:sz w:val="21"/>
          <w:szCs w:val="21"/>
        </w:rPr>
        <w:t>以上单价或总价均为完成本工程相关全部费用（含安全生产管理费）</w:t>
      </w:r>
    </w:p>
    <w:p w14:paraId="5F20162E">
      <w:pPr>
        <w:pStyle w:val="46"/>
        <w:rPr>
          <w:b w:val="0"/>
          <w:color w:val="auto"/>
          <w:sz w:val="21"/>
          <w:szCs w:val="21"/>
        </w:rPr>
      </w:pPr>
      <w:r>
        <w:rPr>
          <w:rFonts w:hAnsi="宋体"/>
          <w:b w:val="0"/>
          <w:color w:val="auto"/>
          <w:sz w:val="21"/>
          <w:szCs w:val="21"/>
        </w:rPr>
        <w:t>第</w:t>
      </w:r>
      <w:r>
        <w:rPr>
          <w:b w:val="0"/>
          <w:color w:val="auto"/>
          <w:sz w:val="21"/>
          <w:szCs w:val="21"/>
        </w:rPr>
        <w:t>3</w:t>
      </w:r>
      <w:r>
        <w:rPr>
          <w:rFonts w:hAnsi="宋体"/>
          <w:b w:val="0"/>
          <w:color w:val="auto"/>
          <w:sz w:val="21"/>
          <w:szCs w:val="21"/>
        </w:rPr>
        <w:t>条、价款的支付</w:t>
      </w:r>
    </w:p>
    <w:p w14:paraId="12961765">
      <w:pPr>
        <w:pStyle w:val="46"/>
        <w:rPr>
          <w:b w:val="0"/>
          <w:color w:val="auto"/>
          <w:sz w:val="21"/>
          <w:szCs w:val="21"/>
        </w:rPr>
      </w:pPr>
      <w:r>
        <w:rPr>
          <w:b w:val="0"/>
          <w:color w:val="auto"/>
          <w:sz w:val="21"/>
          <w:szCs w:val="21"/>
        </w:rPr>
        <w:t xml:space="preserve">3.1 </w:t>
      </w:r>
      <w:r>
        <w:rPr>
          <w:rFonts w:hAnsi="宋体"/>
          <w:b w:val="0"/>
          <w:color w:val="auto"/>
          <w:sz w:val="21"/>
          <w:szCs w:val="21"/>
          <w:u w:val="single"/>
        </w:rPr>
        <w:t>工程施工结束并办理结算后，一个月内无息付清</w:t>
      </w:r>
      <w:r>
        <w:rPr>
          <w:rFonts w:hAnsi="宋体"/>
          <w:b w:val="0"/>
          <w:color w:val="auto"/>
          <w:sz w:val="21"/>
          <w:szCs w:val="21"/>
        </w:rPr>
        <w:t>。</w:t>
      </w:r>
    </w:p>
    <w:p w14:paraId="47E2BF82">
      <w:pPr>
        <w:pStyle w:val="46"/>
        <w:rPr>
          <w:b w:val="0"/>
          <w:color w:val="auto"/>
          <w:sz w:val="21"/>
          <w:szCs w:val="21"/>
        </w:rPr>
      </w:pPr>
      <w:r>
        <w:rPr>
          <w:b w:val="0"/>
          <w:color w:val="auto"/>
          <w:sz w:val="21"/>
          <w:szCs w:val="21"/>
        </w:rPr>
        <w:t xml:space="preserve">3.2 </w:t>
      </w:r>
      <w:r>
        <w:rPr>
          <w:rFonts w:hAnsi="宋体"/>
          <w:b w:val="0"/>
          <w:color w:val="auto"/>
          <w:sz w:val="21"/>
          <w:szCs w:val="21"/>
        </w:rPr>
        <w:t>价款支付方式：</w:t>
      </w:r>
      <w:r>
        <w:rPr>
          <w:rFonts w:hAnsi="宋体"/>
          <w:b w:val="0"/>
          <w:color w:val="auto"/>
          <w:sz w:val="21"/>
          <w:szCs w:val="21"/>
          <w:u w:val="single"/>
        </w:rPr>
        <w:t>票据、网银</w:t>
      </w:r>
      <w:r>
        <w:rPr>
          <w:rFonts w:hAnsi="宋体"/>
          <w:b w:val="0"/>
          <w:color w:val="auto"/>
          <w:sz w:val="21"/>
          <w:szCs w:val="21"/>
        </w:rPr>
        <w:t>（具体比例甲乙双方协商决定）。</w:t>
      </w:r>
    </w:p>
    <w:p w14:paraId="643B0F05">
      <w:pPr>
        <w:pStyle w:val="46"/>
        <w:rPr>
          <w:b w:val="0"/>
          <w:color w:val="auto"/>
          <w:sz w:val="21"/>
          <w:szCs w:val="21"/>
        </w:rPr>
      </w:pPr>
      <w:r>
        <w:rPr>
          <w:b w:val="0"/>
          <w:color w:val="auto"/>
          <w:sz w:val="21"/>
          <w:szCs w:val="21"/>
        </w:rPr>
        <w:t xml:space="preserve">3.3 </w:t>
      </w:r>
      <w:r>
        <w:rPr>
          <w:rFonts w:hAnsi="宋体"/>
          <w:b w:val="0"/>
          <w:color w:val="auto"/>
          <w:sz w:val="21"/>
          <w:szCs w:val="21"/>
        </w:rPr>
        <w:t>款项支付流程：每次付款乙方须提供等额的符合甲方财务要求的发票（如遇到国家政策调整增值税税率，按政策调整增值税税率执行），甲方见票付款。</w:t>
      </w:r>
      <w:r>
        <w:rPr>
          <w:rFonts w:hAnsi="宋体"/>
          <w:b w:val="0"/>
          <w:color w:val="auto"/>
          <w:sz w:val="21"/>
          <w:szCs w:val="21"/>
          <w:u w:val="single"/>
        </w:rPr>
        <w:t>项目经理签字确认后再向公司申请，待公司审批后方可付款。凡未按流程申请的，甲方有权拒绝付款</w:t>
      </w:r>
      <w:r>
        <w:rPr>
          <w:rFonts w:hAnsi="宋体"/>
          <w:b w:val="0"/>
          <w:color w:val="auto"/>
          <w:sz w:val="21"/>
          <w:szCs w:val="21"/>
        </w:rPr>
        <w:t>。</w:t>
      </w:r>
    </w:p>
    <w:p w14:paraId="6FE91698">
      <w:pPr>
        <w:pStyle w:val="46"/>
        <w:rPr>
          <w:b w:val="0"/>
          <w:bCs/>
          <w:color w:val="auto"/>
          <w:sz w:val="21"/>
          <w:szCs w:val="21"/>
        </w:rPr>
      </w:pPr>
      <w:r>
        <w:rPr>
          <w:rFonts w:hAnsi="宋体"/>
          <w:b w:val="0"/>
          <w:bCs/>
          <w:color w:val="auto"/>
          <w:sz w:val="21"/>
          <w:szCs w:val="21"/>
        </w:rPr>
        <w:t>第</w:t>
      </w:r>
      <w:r>
        <w:rPr>
          <w:b w:val="0"/>
          <w:bCs/>
          <w:color w:val="auto"/>
          <w:sz w:val="21"/>
          <w:szCs w:val="21"/>
        </w:rPr>
        <w:t>4</w:t>
      </w:r>
      <w:r>
        <w:rPr>
          <w:rFonts w:hAnsi="宋体"/>
          <w:b w:val="0"/>
          <w:bCs/>
          <w:color w:val="auto"/>
          <w:sz w:val="21"/>
          <w:szCs w:val="21"/>
        </w:rPr>
        <w:t>条、甲乙双方现场代表及职责</w:t>
      </w:r>
    </w:p>
    <w:p w14:paraId="5F246458">
      <w:pPr>
        <w:pStyle w:val="46"/>
        <w:rPr>
          <w:b w:val="0"/>
          <w:color w:val="auto"/>
          <w:sz w:val="21"/>
          <w:szCs w:val="21"/>
        </w:rPr>
      </w:pPr>
      <w:r>
        <w:rPr>
          <w:b w:val="0"/>
          <w:color w:val="auto"/>
          <w:sz w:val="21"/>
          <w:szCs w:val="21"/>
        </w:rPr>
        <w:t xml:space="preserve">4.1 </w:t>
      </w:r>
      <w:r>
        <w:rPr>
          <w:rFonts w:hAnsi="宋体"/>
          <w:b w:val="0"/>
          <w:color w:val="auto"/>
          <w:sz w:val="21"/>
          <w:szCs w:val="21"/>
        </w:rPr>
        <w:t>甲方委派负责本项目组织协调、工程质量、安全、进度的管理、检查，发起价款支付等事务。</w:t>
      </w:r>
    </w:p>
    <w:p w14:paraId="33A896E3">
      <w:pPr>
        <w:pStyle w:val="46"/>
        <w:rPr>
          <w:b w:val="0"/>
          <w:color w:val="auto"/>
          <w:sz w:val="21"/>
          <w:szCs w:val="21"/>
        </w:rPr>
      </w:pPr>
      <w:r>
        <w:rPr>
          <w:b w:val="0"/>
          <w:color w:val="auto"/>
          <w:sz w:val="21"/>
          <w:szCs w:val="21"/>
        </w:rPr>
        <w:t xml:space="preserve">4.2 </w:t>
      </w:r>
      <w:r>
        <w:rPr>
          <w:rFonts w:hAnsi="宋体"/>
          <w:b w:val="0"/>
          <w:color w:val="auto"/>
          <w:sz w:val="21"/>
          <w:szCs w:val="21"/>
        </w:rPr>
        <w:t>乙方委派，身份证号：，联系电话：，作为授权委托人，驻现场管理乙方派出劳务人员、组织施工、对乙方的安全、质量、进度负责，负责计量申报、价款申请及进行工程结算，在此过程中代表乙方签署一切文件并处理与之有关的一切事务。</w:t>
      </w:r>
    </w:p>
    <w:p w14:paraId="740BCBD6">
      <w:pPr>
        <w:pStyle w:val="46"/>
        <w:rPr>
          <w:b w:val="0"/>
          <w:color w:val="auto"/>
          <w:sz w:val="21"/>
          <w:szCs w:val="21"/>
        </w:rPr>
      </w:pPr>
      <w:r>
        <w:rPr>
          <w:b w:val="0"/>
          <w:color w:val="auto"/>
          <w:sz w:val="21"/>
          <w:szCs w:val="21"/>
        </w:rPr>
        <w:t xml:space="preserve">4.3 </w:t>
      </w:r>
      <w:r>
        <w:rPr>
          <w:rFonts w:hAnsi="宋体"/>
          <w:b w:val="0"/>
          <w:color w:val="auto"/>
          <w:sz w:val="21"/>
          <w:szCs w:val="21"/>
        </w:rPr>
        <w:t>甲方委派专门负责现场合格工程量、签证（如发生时）的确认及本工程价款结算初步审核确认等事宜，其他甲方任何人的审核确认均视为无效。</w:t>
      </w:r>
    </w:p>
    <w:p w14:paraId="4C3AD66B">
      <w:pPr>
        <w:pStyle w:val="46"/>
        <w:rPr>
          <w:b w:val="0"/>
          <w:bCs/>
          <w:color w:val="auto"/>
          <w:sz w:val="21"/>
          <w:szCs w:val="21"/>
        </w:rPr>
      </w:pPr>
      <w:r>
        <w:rPr>
          <w:rFonts w:hAnsi="宋体"/>
          <w:b w:val="0"/>
          <w:bCs/>
          <w:color w:val="auto"/>
          <w:sz w:val="21"/>
          <w:szCs w:val="21"/>
        </w:rPr>
        <w:t>第</w:t>
      </w:r>
      <w:r>
        <w:rPr>
          <w:b w:val="0"/>
          <w:bCs/>
          <w:color w:val="auto"/>
          <w:sz w:val="21"/>
          <w:szCs w:val="21"/>
        </w:rPr>
        <w:t>5</w:t>
      </w:r>
      <w:r>
        <w:rPr>
          <w:rFonts w:hAnsi="宋体"/>
          <w:b w:val="0"/>
          <w:bCs/>
          <w:color w:val="auto"/>
          <w:sz w:val="21"/>
          <w:szCs w:val="21"/>
        </w:rPr>
        <w:t>条、甲方权利与责任</w:t>
      </w:r>
    </w:p>
    <w:p w14:paraId="22B9B937">
      <w:pPr>
        <w:pStyle w:val="46"/>
        <w:rPr>
          <w:b w:val="0"/>
          <w:color w:val="auto"/>
          <w:sz w:val="21"/>
          <w:szCs w:val="21"/>
        </w:rPr>
      </w:pPr>
      <w:r>
        <w:rPr>
          <w:b w:val="0"/>
          <w:color w:val="auto"/>
          <w:sz w:val="21"/>
          <w:szCs w:val="21"/>
        </w:rPr>
        <w:t xml:space="preserve">5.1 </w:t>
      </w:r>
      <w:r>
        <w:rPr>
          <w:rFonts w:hAnsi="宋体"/>
          <w:b w:val="0"/>
          <w:color w:val="auto"/>
          <w:sz w:val="21"/>
          <w:szCs w:val="21"/>
        </w:rPr>
        <w:t>甲方负责进行合同的签订并负责维护好后续的服务工作。</w:t>
      </w:r>
    </w:p>
    <w:p w14:paraId="3D7D6A32">
      <w:pPr>
        <w:pStyle w:val="46"/>
        <w:rPr>
          <w:b w:val="0"/>
          <w:color w:val="auto"/>
          <w:sz w:val="21"/>
          <w:szCs w:val="21"/>
        </w:rPr>
      </w:pPr>
      <w:r>
        <w:rPr>
          <w:b w:val="0"/>
          <w:color w:val="auto"/>
          <w:sz w:val="21"/>
          <w:szCs w:val="21"/>
        </w:rPr>
        <w:t xml:space="preserve">5.2 </w:t>
      </w:r>
      <w:r>
        <w:rPr>
          <w:rFonts w:hAnsi="宋体"/>
          <w:b w:val="0"/>
          <w:color w:val="auto"/>
          <w:sz w:val="21"/>
          <w:szCs w:val="21"/>
        </w:rPr>
        <w:t>具体施工事宜由乙方负责组织实施，甲方有监督权，发现有违反相关规范、标准或操作规程，甲方有权采取一定的惩罚措施。</w:t>
      </w:r>
    </w:p>
    <w:p w14:paraId="414E52EB">
      <w:pPr>
        <w:pStyle w:val="46"/>
        <w:rPr>
          <w:b w:val="0"/>
          <w:color w:val="auto"/>
          <w:sz w:val="21"/>
          <w:szCs w:val="21"/>
        </w:rPr>
      </w:pPr>
      <w:r>
        <w:rPr>
          <w:b w:val="0"/>
          <w:color w:val="auto"/>
          <w:sz w:val="21"/>
          <w:szCs w:val="21"/>
        </w:rPr>
        <w:t xml:space="preserve">5.3 </w:t>
      </w:r>
      <w:r>
        <w:rPr>
          <w:rFonts w:hAnsi="宋体"/>
          <w:b w:val="0"/>
          <w:color w:val="auto"/>
          <w:sz w:val="21"/>
          <w:szCs w:val="21"/>
        </w:rPr>
        <w:t>严格审核乙方工程质量、安全工作、用工情况，对不符合规定事项及时纠正，并按规定进行处罚。</w:t>
      </w:r>
    </w:p>
    <w:p w14:paraId="295D2AF4">
      <w:pPr>
        <w:pStyle w:val="46"/>
        <w:rPr>
          <w:b w:val="0"/>
          <w:color w:val="auto"/>
          <w:sz w:val="21"/>
          <w:szCs w:val="21"/>
        </w:rPr>
      </w:pPr>
      <w:r>
        <w:rPr>
          <w:b w:val="0"/>
          <w:color w:val="auto"/>
          <w:sz w:val="21"/>
          <w:szCs w:val="21"/>
        </w:rPr>
        <w:t xml:space="preserve">5.4 </w:t>
      </w:r>
      <w:r>
        <w:rPr>
          <w:rFonts w:hAnsi="宋体"/>
          <w:b w:val="0"/>
          <w:color w:val="auto"/>
          <w:sz w:val="21"/>
          <w:szCs w:val="21"/>
        </w:rPr>
        <w:t>及时支付工程款。</w:t>
      </w:r>
    </w:p>
    <w:p w14:paraId="76A37B82">
      <w:pPr>
        <w:pStyle w:val="46"/>
        <w:rPr>
          <w:b w:val="0"/>
          <w:bCs/>
          <w:color w:val="auto"/>
          <w:sz w:val="21"/>
          <w:szCs w:val="21"/>
        </w:rPr>
      </w:pPr>
      <w:r>
        <w:rPr>
          <w:rFonts w:hAnsi="宋体"/>
          <w:b w:val="0"/>
          <w:bCs/>
          <w:color w:val="auto"/>
          <w:sz w:val="21"/>
          <w:szCs w:val="21"/>
        </w:rPr>
        <w:t>第</w:t>
      </w:r>
      <w:r>
        <w:rPr>
          <w:b w:val="0"/>
          <w:bCs/>
          <w:color w:val="auto"/>
          <w:sz w:val="21"/>
          <w:szCs w:val="21"/>
        </w:rPr>
        <w:t>6</w:t>
      </w:r>
      <w:r>
        <w:rPr>
          <w:rFonts w:hAnsi="宋体"/>
          <w:b w:val="0"/>
          <w:bCs/>
          <w:color w:val="auto"/>
          <w:sz w:val="21"/>
          <w:szCs w:val="21"/>
        </w:rPr>
        <w:t>条、乙方权利与责任</w:t>
      </w:r>
    </w:p>
    <w:p w14:paraId="52888D0A">
      <w:pPr>
        <w:pStyle w:val="46"/>
        <w:rPr>
          <w:b w:val="0"/>
          <w:color w:val="auto"/>
          <w:sz w:val="21"/>
          <w:szCs w:val="21"/>
        </w:rPr>
      </w:pPr>
      <w:r>
        <w:rPr>
          <w:b w:val="0"/>
          <w:color w:val="auto"/>
          <w:sz w:val="21"/>
          <w:szCs w:val="21"/>
        </w:rPr>
        <w:t xml:space="preserve">6.1 </w:t>
      </w:r>
      <w:r>
        <w:rPr>
          <w:rFonts w:hAnsi="宋体"/>
          <w:b w:val="0"/>
          <w:color w:val="auto"/>
          <w:sz w:val="21"/>
          <w:szCs w:val="21"/>
        </w:rPr>
        <w:t>乙方必须按照有关图纸和技术要求精心组织施工，确保工程质量，如因质量问题影响甲方信誉等一切责任由乙方无条件承担。如因乙方造成的质量问题，由乙方负责处理（费用自理）。</w:t>
      </w:r>
    </w:p>
    <w:p w14:paraId="125D3865">
      <w:pPr>
        <w:pStyle w:val="46"/>
        <w:rPr>
          <w:b w:val="0"/>
          <w:color w:val="auto"/>
          <w:sz w:val="21"/>
          <w:szCs w:val="21"/>
        </w:rPr>
      </w:pPr>
      <w:r>
        <w:rPr>
          <w:b w:val="0"/>
          <w:color w:val="auto"/>
          <w:sz w:val="21"/>
          <w:szCs w:val="21"/>
        </w:rPr>
        <w:t>6.2</w:t>
      </w:r>
      <w:r>
        <w:rPr>
          <w:rFonts w:hAnsi="宋体"/>
          <w:b w:val="0"/>
          <w:color w:val="auto"/>
          <w:sz w:val="21"/>
          <w:szCs w:val="21"/>
        </w:rPr>
        <w:t>乙方必须认真做好各种数据的采集与记录，项目结束后及时将所有成果及原始资料进行归档。施工结束后，相关原始数据及最终成果汇交甲方相关技术人员。</w:t>
      </w:r>
    </w:p>
    <w:p w14:paraId="4D5C278A">
      <w:pPr>
        <w:pStyle w:val="46"/>
        <w:rPr>
          <w:b w:val="0"/>
          <w:color w:val="auto"/>
          <w:sz w:val="21"/>
          <w:szCs w:val="21"/>
        </w:rPr>
      </w:pPr>
      <w:r>
        <w:rPr>
          <w:b w:val="0"/>
          <w:color w:val="auto"/>
          <w:sz w:val="21"/>
          <w:szCs w:val="21"/>
        </w:rPr>
        <w:t xml:space="preserve">6.3 </w:t>
      </w:r>
      <w:r>
        <w:rPr>
          <w:rFonts w:hAnsi="宋体"/>
          <w:b w:val="0"/>
          <w:color w:val="auto"/>
          <w:sz w:val="21"/>
          <w:szCs w:val="21"/>
        </w:rPr>
        <w:t>严格执行甲方安全规定及管理办法，乙方必须做到文明施工、安全生产，做好劳动保护工作，所用设备、设施符合国家作业要求，持证上岗。如发生因乙方责任造成的所有事故，由乙方全权负责。</w:t>
      </w:r>
    </w:p>
    <w:p w14:paraId="3737368F">
      <w:pPr>
        <w:pStyle w:val="46"/>
        <w:rPr>
          <w:b w:val="0"/>
          <w:color w:val="auto"/>
          <w:sz w:val="21"/>
          <w:szCs w:val="21"/>
        </w:rPr>
      </w:pPr>
      <w:r>
        <w:rPr>
          <w:b w:val="0"/>
          <w:color w:val="auto"/>
          <w:sz w:val="21"/>
          <w:szCs w:val="21"/>
        </w:rPr>
        <w:t xml:space="preserve">6.4 </w:t>
      </w:r>
      <w:r>
        <w:rPr>
          <w:rFonts w:hAnsi="宋体"/>
          <w:b w:val="0"/>
          <w:color w:val="auto"/>
          <w:sz w:val="21"/>
          <w:szCs w:val="21"/>
        </w:rPr>
        <w:t>乙方对所用员工负全责，及时签订劳动合同，及时足额支付员工工资，及时足额购买保险，严格执行劳动法相关规定。</w:t>
      </w:r>
    </w:p>
    <w:p w14:paraId="344C2E45">
      <w:pPr>
        <w:pStyle w:val="46"/>
        <w:rPr>
          <w:b w:val="0"/>
          <w:color w:val="auto"/>
          <w:sz w:val="21"/>
          <w:szCs w:val="21"/>
        </w:rPr>
      </w:pPr>
      <w:r>
        <w:rPr>
          <w:b w:val="0"/>
          <w:color w:val="auto"/>
          <w:sz w:val="21"/>
          <w:szCs w:val="21"/>
        </w:rPr>
        <w:t xml:space="preserve">6.5 </w:t>
      </w:r>
      <w:r>
        <w:rPr>
          <w:rFonts w:hAnsi="宋体"/>
          <w:b w:val="0"/>
          <w:color w:val="auto"/>
          <w:sz w:val="21"/>
          <w:szCs w:val="21"/>
        </w:rPr>
        <w:t>项目结束后及时确认工作量，以便工程结算。</w:t>
      </w:r>
    </w:p>
    <w:p w14:paraId="77A261B3">
      <w:pPr>
        <w:pStyle w:val="46"/>
        <w:rPr>
          <w:b w:val="0"/>
          <w:color w:val="auto"/>
          <w:sz w:val="21"/>
          <w:szCs w:val="21"/>
        </w:rPr>
      </w:pPr>
      <w:r>
        <w:rPr>
          <w:b w:val="0"/>
          <w:color w:val="auto"/>
          <w:sz w:val="21"/>
          <w:szCs w:val="21"/>
        </w:rPr>
        <w:t xml:space="preserve">6.6 </w:t>
      </w:r>
      <w:r>
        <w:rPr>
          <w:rFonts w:hAnsi="宋体"/>
          <w:b w:val="0"/>
          <w:color w:val="auto"/>
          <w:sz w:val="21"/>
          <w:szCs w:val="21"/>
        </w:rPr>
        <w:t>其他责任与义务执行公司与业主签订合同内容。</w:t>
      </w:r>
    </w:p>
    <w:p w14:paraId="659D44F5">
      <w:pPr>
        <w:pStyle w:val="46"/>
        <w:rPr>
          <w:b w:val="0"/>
          <w:bCs/>
          <w:color w:val="auto"/>
          <w:sz w:val="21"/>
          <w:szCs w:val="21"/>
        </w:rPr>
      </w:pPr>
      <w:r>
        <w:rPr>
          <w:rFonts w:hAnsi="宋体"/>
          <w:b w:val="0"/>
          <w:bCs/>
          <w:color w:val="auto"/>
          <w:sz w:val="21"/>
          <w:szCs w:val="21"/>
        </w:rPr>
        <w:t>第</w:t>
      </w:r>
      <w:r>
        <w:rPr>
          <w:b w:val="0"/>
          <w:bCs/>
          <w:color w:val="auto"/>
          <w:sz w:val="21"/>
          <w:szCs w:val="21"/>
        </w:rPr>
        <w:t>7</w:t>
      </w:r>
      <w:r>
        <w:rPr>
          <w:rFonts w:hAnsi="宋体"/>
          <w:b w:val="0"/>
          <w:bCs/>
          <w:color w:val="auto"/>
          <w:sz w:val="21"/>
          <w:szCs w:val="21"/>
        </w:rPr>
        <w:t>条、附则</w:t>
      </w:r>
    </w:p>
    <w:p w14:paraId="3C4AF447">
      <w:pPr>
        <w:pStyle w:val="46"/>
        <w:rPr>
          <w:b w:val="0"/>
          <w:color w:val="auto"/>
          <w:sz w:val="21"/>
          <w:szCs w:val="21"/>
        </w:rPr>
      </w:pPr>
      <w:r>
        <w:rPr>
          <w:b w:val="0"/>
          <w:color w:val="auto"/>
          <w:sz w:val="21"/>
          <w:szCs w:val="21"/>
        </w:rPr>
        <w:t xml:space="preserve">7.1 </w:t>
      </w:r>
      <w:r>
        <w:rPr>
          <w:rFonts w:hAnsi="宋体"/>
          <w:b w:val="0"/>
          <w:color w:val="auto"/>
          <w:sz w:val="21"/>
          <w:szCs w:val="21"/>
        </w:rPr>
        <w:t>甲乙双方在本合同上签字并盖章后合同生效，合同用印时，合同文本必须加盖甲乙双方印章的骑缝章。</w:t>
      </w:r>
    </w:p>
    <w:p w14:paraId="7A1418EF">
      <w:pPr>
        <w:pStyle w:val="46"/>
        <w:rPr>
          <w:b w:val="0"/>
          <w:color w:val="auto"/>
          <w:sz w:val="21"/>
          <w:szCs w:val="21"/>
        </w:rPr>
      </w:pPr>
      <w:r>
        <w:rPr>
          <w:b w:val="0"/>
          <w:color w:val="auto"/>
          <w:sz w:val="21"/>
          <w:szCs w:val="21"/>
        </w:rPr>
        <w:t xml:space="preserve">7.2 </w:t>
      </w:r>
      <w:r>
        <w:rPr>
          <w:rFonts w:hAnsi="宋体"/>
          <w:b w:val="0"/>
          <w:color w:val="auto"/>
          <w:sz w:val="21"/>
          <w:szCs w:val="21"/>
        </w:rPr>
        <w:t>本协议未尽事宜，由双方共同协商后另行签定补充协议。补充协议与本协议具有同等效力，如协商不成，由常州市天宁区人民法院诉讼解决。</w:t>
      </w:r>
    </w:p>
    <w:p w14:paraId="51D83F90">
      <w:pPr>
        <w:pStyle w:val="46"/>
        <w:rPr>
          <w:b w:val="0"/>
          <w:color w:val="auto"/>
          <w:sz w:val="21"/>
          <w:szCs w:val="21"/>
        </w:rPr>
      </w:pPr>
      <w:r>
        <w:rPr>
          <w:b w:val="0"/>
          <w:color w:val="auto"/>
          <w:sz w:val="21"/>
          <w:szCs w:val="21"/>
        </w:rPr>
        <w:t xml:space="preserve">7.2 </w:t>
      </w:r>
      <w:r>
        <w:rPr>
          <w:rFonts w:hAnsi="宋体"/>
          <w:b w:val="0"/>
          <w:color w:val="auto"/>
          <w:sz w:val="21"/>
          <w:szCs w:val="21"/>
        </w:rPr>
        <w:t>甲乙双方履行完合同全部义务后，合同终止。</w:t>
      </w:r>
    </w:p>
    <w:p w14:paraId="29C11FF8">
      <w:pPr>
        <w:pStyle w:val="46"/>
        <w:rPr>
          <w:b w:val="0"/>
          <w:color w:val="auto"/>
          <w:sz w:val="21"/>
          <w:szCs w:val="21"/>
        </w:rPr>
      </w:pPr>
      <w:r>
        <w:rPr>
          <w:b w:val="0"/>
          <w:color w:val="auto"/>
          <w:sz w:val="21"/>
          <w:szCs w:val="21"/>
        </w:rPr>
        <w:t xml:space="preserve">7.3 </w:t>
      </w:r>
      <w:r>
        <w:rPr>
          <w:rFonts w:hAnsi="宋体"/>
          <w:b w:val="0"/>
          <w:color w:val="auto"/>
          <w:sz w:val="21"/>
          <w:szCs w:val="21"/>
        </w:rPr>
        <w:t>合同履行中出现未约定事项的，按照国家现行法律法规执行。</w:t>
      </w:r>
    </w:p>
    <w:p w14:paraId="689BD9B8">
      <w:pPr>
        <w:pStyle w:val="46"/>
        <w:rPr>
          <w:b w:val="0"/>
          <w:color w:val="auto"/>
          <w:sz w:val="21"/>
          <w:szCs w:val="21"/>
        </w:rPr>
      </w:pPr>
      <w:r>
        <w:rPr>
          <w:b w:val="0"/>
          <w:color w:val="auto"/>
          <w:sz w:val="21"/>
          <w:szCs w:val="21"/>
        </w:rPr>
        <w:t xml:space="preserve">7.4 </w:t>
      </w:r>
      <w:r>
        <w:rPr>
          <w:rFonts w:hAnsi="宋体"/>
          <w:b w:val="0"/>
          <w:color w:val="auto"/>
          <w:sz w:val="21"/>
          <w:szCs w:val="21"/>
        </w:rPr>
        <w:t>合同一式</w:t>
      </w:r>
      <w:r>
        <w:rPr>
          <w:rFonts w:hAnsi="宋体"/>
          <w:b w:val="0"/>
          <w:color w:val="auto"/>
          <w:sz w:val="21"/>
          <w:szCs w:val="21"/>
          <w:u w:val="single"/>
        </w:rPr>
        <w:t>叁</w:t>
      </w:r>
      <w:r>
        <w:rPr>
          <w:rFonts w:hAnsi="宋体"/>
          <w:b w:val="0"/>
          <w:color w:val="auto"/>
          <w:sz w:val="21"/>
          <w:szCs w:val="21"/>
        </w:rPr>
        <w:t>份，甲方执</w:t>
      </w:r>
      <w:r>
        <w:rPr>
          <w:rFonts w:hAnsi="宋体"/>
          <w:b w:val="0"/>
          <w:color w:val="auto"/>
          <w:sz w:val="21"/>
          <w:szCs w:val="21"/>
          <w:u w:val="single"/>
        </w:rPr>
        <w:t>贰</w:t>
      </w:r>
      <w:r>
        <w:rPr>
          <w:rFonts w:hAnsi="宋体"/>
          <w:b w:val="0"/>
          <w:color w:val="auto"/>
          <w:sz w:val="21"/>
          <w:szCs w:val="21"/>
        </w:rPr>
        <w:t>份，乙方执</w:t>
      </w:r>
      <w:r>
        <w:rPr>
          <w:rFonts w:hAnsi="宋体"/>
          <w:b w:val="0"/>
          <w:color w:val="auto"/>
          <w:sz w:val="21"/>
          <w:szCs w:val="21"/>
          <w:u w:val="single"/>
        </w:rPr>
        <w:t>壹</w:t>
      </w:r>
      <w:r>
        <w:rPr>
          <w:rFonts w:hAnsi="宋体"/>
          <w:b w:val="0"/>
          <w:color w:val="auto"/>
          <w:sz w:val="21"/>
          <w:szCs w:val="21"/>
        </w:rPr>
        <w:t>份，具有同等法律效力。</w:t>
      </w:r>
    </w:p>
    <w:p w14:paraId="4AA2F64C">
      <w:pPr>
        <w:pStyle w:val="46"/>
        <w:rPr>
          <w:b w:val="0"/>
          <w:bCs/>
          <w:color w:val="auto"/>
          <w:sz w:val="21"/>
          <w:szCs w:val="21"/>
        </w:rPr>
      </w:pPr>
      <w:r>
        <w:rPr>
          <w:rFonts w:hAnsi="宋体"/>
          <w:b w:val="0"/>
          <w:bCs/>
          <w:color w:val="auto"/>
          <w:sz w:val="21"/>
          <w:szCs w:val="21"/>
        </w:rPr>
        <w:t>第</w:t>
      </w:r>
      <w:r>
        <w:rPr>
          <w:b w:val="0"/>
          <w:bCs/>
          <w:color w:val="auto"/>
          <w:sz w:val="21"/>
          <w:szCs w:val="21"/>
        </w:rPr>
        <w:t>7</w:t>
      </w:r>
      <w:r>
        <w:rPr>
          <w:rFonts w:hAnsi="宋体"/>
          <w:b w:val="0"/>
          <w:bCs/>
          <w:color w:val="auto"/>
          <w:sz w:val="21"/>
          <w:szCs w:val="21"/>
        </w:rPr>
        <w:t>条、投诉渠道</w:t>
      </w:r>
    </w:p>
    <w:p w14:paraId="4064B316">
      <w:pPr>
        <w:pStyle w:val="46"/>
        <w:rPr>
          <w:b w:val="0"/>
          <w:color w:val="auto"/>
          <w:sz w:val="21"/>
          <w:szCs w:val="21"/>
        </w:rPr>
      </w:pPr>
      <w:r>
        <w:rPr>
          <w:rFonts w:hAnsi="宋体"/>
          <w:b w:val="0"/>
          <w:color w:val="auto"/>
          <w:sz w:val="21"/>
          <w:szCs w:val="21"/>
        </w:rPr>
        <w:t>为维护公平、公正的商业环境，保护双方合法权益，凡在施工过程中出现</w:t>
      </w:r>
      <w:r>
        <w:rPr>
          <w:b w:val="0"/>
          <w:color w:val="auto"/>
          <w:sz w:val="21"/>
          <w:szCs w:val="21"/>
        </w:rPr>
        <w:t>“</w:t>
      </w:r>
      <w:r>
        <w:rPr>
          <w:rFonts w:hAnsi="宋体"/>
          <w:b w:val="0"/>
          <w:color w:val="auto"/>
          <w:sz w:val="21"/>
          <w:szCs w:val="21"/>
        </w:rPr>
        <w:t>吃、拿、卡、要</w:t>
      </w:r>
      <w:r>
        <w:rPr>
          <w:b w:val="0"/>
          <w:color w:val="auto"/>
          <w:sz w:val="21"/>
          <w:szCs w:val="21"/>
        </w:rPr>
        <w:t>”</w:t>
      </w:r>
      <w:r>
        <w:rPr>
          <w:rFonts w:hAnsi="宋体"/>
          <w:b w:val="0"/>
          <w:color w:val="auto"/>
          <w:sz w:val="21"/>
          <w:szCs w:val="21"/>
        </w:rPr>
        <w:t>现象，存在质量问题、安全隐患及民工权益受到侵害时，请及时向公司监察部门予以举报：</w:t>
      </w:r>
    </w:p>
    <w:p w14:paraId="1BAD6AE7">
      <w:pPr>
        <w:pStyle w:val="46"/>
        <w:rPr>
          <w:b w:val="0"/>
          <w:color w:val="auto"/>
          <w:sz w:val="21"/>
          <w:szCs w:val="21"/>
        </w:rPr>
      </w:pPr>
      <w:r>
        <w:rPr>
          <w:rFonts w:hAnsi="宋体"/>
          <w:b w:val="0"/>
          <w:color w:val="auto"/>
          <w:sz w:val="21"/>
          <w:szCs w:val="21"/>
        </w:rPr>
        <w:t>举报电话：</w:t>
      </w:r>
      <w:r>
        <w:rPr>
          <w:b w:val="0"/>
          <w:color w:val="auto"/>
          <w:sz w:val="21"/>
          <w:szCs w:val="21"/>
        </w:rPr>
        <w:t>0519-85330390</w:t>
      </w:r>
    </w:p>
    <w:p w14:paraId="72CABECD">
      <w:pPr>
        <w:pStyle w:val="46"/>
        <w:rPr>
          <w:b w:val="0"/>
          <w:color w:val="auto"/>
          <w:sz w:val="21"/>
          <w:szCs w:val="21"/>
        </w:rPr>
      </w:pPr>
      <w:r>
        <w:rPr>
          <w:rFonts w:hAnsi="宋体"/>
          <w:b w:val="0"/>
          <w:color w:val="auto"/>
          <w:sz w:val="21"/>
          <w:szCs w:val="21"/>
        </w:rPr>
        <w:t>以下无正文</w:t>
      </w:r>
    </w:p>
    <w:p w14:paraId="60A19EA5">
      <w:pPr>
        <w:pStyle w:val="46"/>
        <w:rPr>
          <w:color w:val="auto"/>
          <w:sz w:val="24"/>
        </w:rPr>
      </w:pPr>
    </w:p>
    <w:tbl>
      <w:tblPr>
        <w:tblStyle w:val="18"/>
        <w:tblW w:w="9720" w:type="dxa"/>
        <w:jc w:val="center"/>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Layout w:type="autofit"/>
        <w:tblCellMar>
          <w:top w:w="0" w:type="dxa"/>
          <w:left w:w="108" w:type="dxa"/>
          <w:bottom w:w="0" w:type="dxa"/>
          <w:right w:w="108" w:type="dxa"/>
        </w:tblCellMar>
      </w:tblPr>
      <w:tblGrid>
        <w:gridCol w:w="1866"/>
        <w:gridCol w:w="3845"/>
        <w:gridCol w:w="4009"/>
      </w:tblGrid>
      <w:tr w14:paraId="2AB2B04B">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5E1F2773">
            <w:pPr>
              <w:pStyle w:val="46"/>
              <w:rPr>
                <w:b w:val="0"/>
                <w:color w:val="auto"/>
                <w:sz w:val="21"/>
                <w:szCs w:val="21"/>
              </w:rPr>
            </w:pPr>
          </w:p>
        </w:tc>
        <w:tc>
          <w:tcPr>
            <w:tcW w:w="3845" w:type="dxa"/>
            <w:vAlign w:val="center"/>
          </w:tcPr>
          <w:p w14:paraId="601EB142">
            <w:pPr>
              <w:pStyle w:val="46"/>
              <w:rPr>
                <w:b w:val="0"/>
                <w:color w:val="auto"/>
                <w:sz w:val="21"/>
                <w:szCs w:val="21"/>
              </w:rPr>
            </w:pPr>
            <w:r>
              <w:rPr>
                <w:rFonts w:hAnsi="宋体"/>
                <w:b w:val="0"/>
                <w:color w:val="auto"/>
                <w:sz w:val="21"/>
                <w:szCs w:val="21"/>
              </w:rPr>
              <w:t>甲方（合同专用章）</w:t>
            </w:r>
          </w:p>
        </w:tc>
        <w:tc>
          <w:tcPr>
            <w:tcW w:w="4009" w:type="dxa"/>
            <w:vAlign w:val="center"/>
          </w:tcPr>
          <w:p w14:paraId="6CCF68E8">
            <w:pPr>
              <w:pStyle w:val="46"/>
              <w:rPr>
                <w:b w:val="0"/>
                <w:color w:val="auto"/>
                <w:sz w:val="21"/>
                <w:szCs w:val="21"/>
              </w:rPr>
            </w:pPr>
            <w:r>
              <w:rPr>
                <w:rFonts w:hAnsi="宋体"/>
                <w:b w:val="0"/>
                <w:color w:val="auto"/>
                <w:sz w:val="21"/>
                <w:szCs w:val="21"/>
              </w:rPr>
              <w:t>乙方（合同专用章或公章）</w:t>
            </w:r>
          </w:p>
        </w:tc>
      </w:tr>
      <w:tr w14:paraId="12AD7DC4">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09632DBB">
            <w:pPr>
              <w:pStyle w:val="46"/>
              <w:rPr>
                <w:b w:val="0"/>
                <w:color w:val="auto"/>
                <w:sz w:val="21"/>
                <w:szCs w:val="21"/>
              </w:rPr>
            </w:pPr>
            <w:r>
              <w:rPr>
                <w:rFonts w:hAnsi="宋体"/>
                <w:b w:val="0"/>
                <w:color w:val="auto"/>
                <w:sz w:val="21"/>
                <w:szCs w:val="21"/>
              </w:rPr>
              <w:t>单位名称：</w:t>
            </w:r>
          </w:p>
        </w:tc>
        <w:tc>
          <w:tcPr>
            <w:tcW w:w="3845" w:type="dxa"/>
            <w:vAlign w:val="center"/>
          </w:tcPr>
          <w:p w14:paraId="392267BC">
            <w:pPr>
              <w:pStyle w:val="46"/>
              <w:rPr>
                <w:b w:val="0"/>
                <w:color w:val="auto"/>
                <w:sz w:val="21"/>
                <w:szCs w:val="21"/>
              </w:rPr>
            </w:pPr>
          </w:p>
        </w:tc>
        <w:tc>
          <w:tcPr>
            <w:tcW w:w="4009" w:type="dxa"/>
            <w:vAlign w:val="center"/>
          </w:tcPr>
          <w:p w14:paraId="2B10342A">
            <w:pPr>
              <w:pStyle w:val="46"/>
              <w:rPr>
                <w:b w:val="0"/>
                <w:color w:val="auto"/>
                <w:sz w:val="21"/>
                <w:szCs w:val="21"/>
              </w:rPr>
            </w:pPr>
          </w:p>
        </w:tc>
      </w:tr>
      <w:tr w14:paraId="6947E43A">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5E6FF5CB">
            <w:pPr>
              <w:pStyle w:val="46"/>
              <w:rPr>
                <w:b w:val="0"/>
                <w:color w:val="auto"/>
                <w:sz w:val="21"/>
                <w:szCs w:val="21"/>
              </w:rPr>
            </w:pPr>
            <w:r>
              <w:rPr>
                <w:rFonts w:hAnsi="宋体"/>
                <w:b w:val="0"/>
                <w:color w:val="auto"/>
                <w:sz w:val="21"/>
                <w:szCs w:val="21"/>
              </w:rPr>
              <w:t>地址：</w:t>
            </w:r>
          </w:p>
        </w:tc>
        <w:tc>
          <w:tcPr>
            <w:tcW w:w="3845" w:type="dxa"/>
            <w:vAlign w:val="center"/>
          </w:tcPr>
          <w:p w14:paraId="6193078B">
            <w:pPr>
              <w:pStyle w:val="46"/>
              <w:rPr>
                <w:b w:val="0"/>
                <w:color w:val="auto"/>
                <w:sz w:val="21"/>
                <w:szCs w:val="21"/>
              </w:rPr>
            </w:pPr>
          </w:p>
        </w:tc>
        <w:tc>
          <w:tcPr>
            <w:tcW w:w="4009" w:type="dxa"/>
            <w:vAlign w:val="center"/>
          </w:tcPr>
          <w:p w14:paraId="5D75E3CC">
            <w:pPr>
              <w:pStyle w:val="46"/>
              <w:rPr>
                <w:b w:val="0"/>
                <w:color w:val="auto"/>
                <w:sz w:val="21"/>
                <w:szCs w:val="21"/>
              </w:rPr>
            </w:pPr>
          </w:p>
        </w:tc>
      </w:tr>
      <w:tr w14:paraId="0B065FDC">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37D78FC4">
            <w:pPr>
              <w:pStyle w:val="46"/>
              <w:rPr>
                <w:b w:val="0"/>
                <w:color w:val="auto"/>
                <w:sz w:val="21"/>
                <w:szCs w:val="21"/>
              </w:rPr>
            </w:pPr>
            <w:r>
              <w:rPr>
                <w:rFonts w:hAnsi="宋体"/>
                <w:b w:val="0"/>
                <w:color w:val="auto"/>
                <w:sz w:val="21"/>
                <w:szCs w:val="21"/>
              </w:rPr>
              <w:t>法定代表人：</w:t>
            </w:r>
          </w:p>
        </w:tc>
        <w:tc>
          <w:tcPr>
            <w:tcW w:w="3845" w:type="dxa"/>
            <w:vAlign w:val="center"/>
          </w:tcPr>
          <w:p w14:paraId="21BCFD51">
            <w:pPr>
              <w:pStyle w:val="46"/>
              <w:rPr>
                <w:b w:val="0"/>
                <w:color w:val="auto"/>
                <w:sz w:val="21"/>
                <w:szCs w:val="21"/>
              </w:rPr>
            </w:pPr>
          </w:p>
        </w:tc>
        <w:tc>
          <w:tcPr>
            <w:tcW w:w="4009" w:type="dxa"/>
            <w:vAlign w:val="center"/>
          </w:tcPr>
          <w:p w14:paraId="4DECA8F2">
            <w:pPr>
              <w:pStyle w:val="46"/>
              <w:rPr>
                <w:b w:val="0"/>
                <w:color w:val="auto"/>
                <w:sz w:val="21"/>
                <w:szCs w:val="21"/>
              </w:rPr>
            </w:pPr>
          </w:p>
        </w:tc>
      </w:tr>
      <w:tr w14:paraId="26984B95">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1F6FA0FD">
            <w:pPr>
              <w:pStyle w:val="46"/>
              <w:rPr>
                <w:b w:val="0"/>
                <w:color w:val="auto"/>
                <w:sz w:val="21"/>
                <w:szCs w:val="21"/>
              </w:rPr>
            </w:pPr>
            <w:r>
              <w:rPr>
                <w:rFonts w:hAnsi="宋体"/>
                <w:b w:val="0"/>
                <w:color w:val="auto"/>
                <w:sz w:val="21"/>
                <w:szCs w:val="21"/>
              </w:rPr>
              <w:t>签约代表：</w:t>
            </w:r>
          </w:p>
        </w:tc>
        <w:tc>
          <w:tcPr>
            <w:tcW w:w="3845" w:type="dxa"/>
            <w:vAlign w:val="center"/>
          </w:tcPr>
          <w:p w14:paraId="41BC17A2">
            <w:pPr>
              <w:pStyle w:val="46"/>
              <w:rPr>
                <w:b w:val="0"/>
                <w:color w:val="auto"/>
                <w:sz w:val="21"/>
                <w:szCs w:val="21"/>
              </w:rPr>
            </w:pPr>
          </w:p>
        </w:tc>
        <w:tc>
          <w:tcPr>
            <w:tcW w:w="4009" w:type="dxa"/>
            <w:vAlign w:val="center"/>
          </w:tcPr>
          <w:p w14:paraId="335E0372">
            <w:pPr>
              <w:pStyle w:val="46"/>
              <w:rPr>
                <w:b w:val="0"/>
                <w:color w:val="auto"/>
                <w:sz w:val="21"/>
                <w:szCs w:val="21"/>
              </w:rPr>
            </w:pPr>
          </w:p>
        </w:tc>
      </w:tr>
      <w:tr w14:paraId="3143F876">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1A418ECE">
            <w:pPr>
              <w:pStyle w:val="46"/>
              <w:rPr>
                <w:b w:val="0"/>
                <w:color w:val="auto"/>
                <w:sz w:val="21"/>
                <w:szCs w:val="21"/>
              </w:rPr>
            </w:pPr>
            <w:r>
              <w:rPr>
                <w:rFonts w:hAnsi="宋体"/>
                <w:b w:val="0"/>
                <w:color w:val="auto"/>
                <w:sz w:val="21"/>
                <w:szCs w:val="21"/>
              </w:rPr>
              <w:t>联系电话：</w:t>
            </w:r>
          </w:p>
        </w:tc>
        <w:tc>
          <w:tcPr>
            <w:tcW w:w="3845" w:type="dxa"/>
            <w:vAlign w:val="center"/>
          </w:tcPr>
          <w:p w14:paraId="5A1B11C9">
            <w:pPr>
              <w:pStyle w:val="46"/>
              <w:rPr>
                <w:b w:val="0"/>
                <w:color w:val="auto"/>
                <w:sz w:val="21"/>
                <w:szCs w:val="21"/>
              </w:rPr>
            </w:pPr>
          </w:p>
        </w:tc>
        <w:tc>
          <w:tcPr>
            <w:tcW w:w="4009" w:type="dxa"/>
            <w:vAlign w:val="center"/>
          </w:tcPr>
          <w:p w14:paraId="24BF6659">
            <w:pPr>
              <w:pStyle w:val="46"/>
              <w:rPr>
                <w:b w:val="0"/>
                <w:color w:val="auto"/>
                <w:sz w:val="21"/>
                <w:szCs w:val="21"/>
              </w:rPr>
            </w:pPr>
          </w:p>
        </w:tc>
      </w:tr>
      <w:tr w14:paraId="06F189F0">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6B150724">
            <w:pPr>
              <w:pStyle w:val="46"/>
              <w:rPr>
                <w:b w:val="0"/>
                <w:color w:val="auto"/>
                <w:sz w:val="21"/>
                <w:szCs w:val="21"/>
              </w:rPr>
            </w:pPr>
            <w:r>
              <w:rPr>
                <w:rFonts w:hAnsi="宋体"/>
                <w:b w:val="0"/>
                <w:color w:val="auto"/>
                <w:sz w:val="21"/>
                <w:szCs w:val="21"/>
              </w:rPr>
              <w:t>纳税人身份：</w:t>
            </w:r>
          </w:p>
        </w:tc>
        <w:tc>
          <w:tcPr>
            <w:tcW w:w="3845" w:type="dxa"/>
            <w:vAlign w:val="center"/>
          </w:tcPr>
          <w:p w14:paraId="69EF192B">
            <w:pPr>
              <w:pStyle w:val="46"/>
              <w:rPr>
                <w:b w:val="0"/>
                <w:color w:val="auto"/>
                <w:sz w:val="21"/>
                <w:szCs w:val="21"/>
              </w:rPr>
            </w:pPr>
          </w:p>
        </w:tc>
        <w:tc>
          <w:tcPr>
            <w:tcW w:w="4009" w:type="dxa"/>
            <w:vAlign w:val="center"/>
          </w:tcPr>
          <w:p w14:paraId="488B327F">
            <w:pPr>
              <w:pStyle w:val="46"/>
              <w:rPr>
                <w:b w:val="0"/>
                <w:color w:val="auto"/>
                <w:sz w:val="21"/>
                <w:szCs w:val="21"/>
              </w:rPr>
            </w:pPr>
          </w:p>
        </w:tc>
      </w:tr>
      <w:tr w14:paraId="2FB44B51">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3573923B">
            <w:pPr>
              <w:pStyle w:val="46"/>
              <w:rPr>
                <w:b w:val="0"/>
                <w:color w:val="auto"/>
                <w:sz w:val="21"/>
                <w:szCs w:val="21"/>
              </w:rPr>
            </w:pPr>
            <w:r>
              <w:rPr>
                <w:rFonts w:hAnsi="宋体"/>
                <w:b w:val="0"/>
                <w:color w:val="auto"/>
                <w:sz w:val="21"/>
                <w:szCs w:val="21"/>
              </w:rPr>
              <w:t>营业执照编号：</w:t>
            </w:r>
          </w:p>
        </w:tc>
        <w:tc>
          <w:tcPr>
            <w:tcW w:w="3845" w:type="dxa"/>
            <w:vAlign w:val="center"/>
          </w:tcPr>
          <w:p w14:paraId="40246340">
            <w:pPr>
              <w:pStyle w:val="46"/>
              <w:rPr>
                <w:b w:val="0"/>
                <w:color w:val="auto"/>
                <w:sz w:val="21"/>
                <w:szCs w:val="21"/>
              </w:rPr>
            </w:pPr>
          </w:p>
        </w:tc>
        <w:tc>
          <w:tcPr>
            <w:tcW w:w="4009" w:type="dxa"/>
            <w:vAlign w:val="center"/>
          </w:tcPr>
          <w:p w14:paraId="0F00CAC1">
            <w:pPr>
              <w:pStyle w:val="46"/>
              <w:rPr>
                <w:b w:val="0"/>
                <w:color w:val="auto"/>
                <w:sz w:val="21"/>
                <w:szCs w:val="21"/>
              </w:rPr>
            </w:pPr>
          </w:p>
        </w:tc>
      </w:tr>
      <w:tr w14:paraId="77808D4C">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0E6D5C05">
            <w:pPr>
              <w:pStyle w:val="46"/>
              <w:rPr>
                <w:b w:val="0"/>
                <w:color w:val="auto"/>
                <w:sz w:val="21"/>
                <w:szCs w:val="21"/>
              </w:rPr>
            </w:pPr>
            <w:r>
              <w:rPr>
                <w:rFonts w:hAnsi="宋体"/>
                <w:b w:val="0"/>
                <w:color w:val="auto"/>
                <w:sz w:val="21"/>
                <w:szCs w:val="21"/>
              </w:rPr>
              <w:t>纳税人识别号：</w:t>
            </w:r>
          </w:p>
        </w:tc>
        <w:tc>
          <w:tcPr>
            <w:tcW w:w="3845" w:type="dxa"/>
            <w:vAlign w:val="center"/>
          </w:tcPr>
          <w:p w14:paraId="55DAE5DB">
            <w:pPr>
              <w:pStyle w:val="46"/>
              <w:rPr>
                <w:b w:val="0"/>
                <w:color w:val="auto"/>
                <w:sz w:val="21"/>
                <w:szCs w:val="21"/>
              </w:rPr>
            </w:pPr>
          </w:p>
        </w:tc>
        <w:tc>
          <w:tcPr>
            <w:tcW w:w="4009" w:type="dxa"/>
            <w:vAlign w:val="center"/>
          </w:tcPr>
          <w:p w14:paraId="75B31501">
            <w:pPr>
              <w:pStyle w:val="46"/>
              <w:rPr>
                <w:b w:val="0"/>
                <w:color w:val="auto"/>
                <w:sz w:val="21"/>
                <w:szCs w:val="21"/>
              </w:rPr>
            </w:pPr>
          </w:p>
        </w:tc>
      </w:tr>
      <w:tr w14:paraId="6EBCE0EE">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5CCFE3B">
            <w:pPr>
              <w:pStyle w:val="46"/>
              <w:rPr>
                <w:b w:val="0"/>
                <w:color w:val="auto"/>
                <w:sz w:val="21"/>
                <w:szCs w:val="21"/>
              </w:rPr>
            </w:pPr>
            <w:r>
              <w:rPr>
                <w:rFonts w:hAnsi="宋体"/>
                <w:b w:val="0"/>
                <w:color w:val="auto"/>
                <w:sz w:val="21"/>
                <w:szCs w:val="21"/>
              </w:rPr>
              <w:t>开户银行：</w:t>
            </w:r>
          </w:p>
        </w:tc>
        <w:tc>
          <w:tcPr>
            <w:tcW w:w="3845" w:type="dxa"/>
            <w:vAlign w:val="center"/>
          </w:tcPr>
          <w:p w14:paraId="2D4B5685">
            <w:pPr>
              <w:pStyle w:val="46"/>
              <w:rPr>
                <w:b w:val="0"/>
                <w:color w:val="auto"/>
                <w:sz w:val="21"/>
                <w:szCs w:val="21"/>
              </w:rPr>
            </w:pPr>
          </w:p>
        </w:tc>
        <w:tc>
          <w:tcPr>
            <w:tcW w:w="4009" w:type="dxa"/>
            <w:vAlign w:val="center"/>
          </w:tcPr>
          <w:p w14:paraId="1BA81847">
            <w:pPr>
              <w:pStyle w:val="46"/>
              <w:rPr>
                <w:b w:val="0"/>
                <w:color w:val="auto"/>
                <w:sz w:val="21"/>
                <w:szCs w:val="21"/>
              </w:rPr>
            </w:pPr>
          </w:p>
        </w:tc>
      </w:tr>
      <w:tr w14:paraId="4752D11C">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19B3451D">
            <w:pPr>
              <w:pStyle w:val="46"/>
              <w:rPr>
                <w:b w:val="0"/>
                <w:color w:val="auto"/>
                <w:sz w:val="21"/>
                <w:szCs w:val="21"/>
              </w:rPr>
            </w:pPr>
            <w:r>
              <w:rPr>
                <w:rFonts w:hAnsi="宋体"/>
                <w:b w:val="0"/>
                <w:color w:val="auto"/>
                <w:sz w:val="21"/>
                <w:szCs w:val="21"/>
              </w:rPr>
              <w:t>银行账号：</w:t>
            </w:r>
          </w:p>
        </w:tc>
        <w:tc>
          <w:tcPr>
            <w:tcW w:w="3845" w:type="dxa"/>
            <w:vAlign w:val="center"/>
          </w:tcPr>
          <w:p w14:paraId="52885525">
            <w:pPr>
              <w:pStyle w:val="46"/>
              <w:rPr>
                <w:b w:val="0"/>
                <w:color w:val="auto"/>
                <w:sz w:val="21"/>
                <w:szCs w:val="21"/>
              </w:rPr>
            </w:pPr>
          </w:p>
        </w:tc>
        <w:tc>
          <w:tcPr>
            <w:tcW w:w="4009" w:type="dxa"/>
            <w:vAlign w:val="center"/>
          </w:tcPr>
          <w:p w14:paraId="0C7D63B7">
            <w:pPr>
              <w:pStyle w:val="46"/>
              <w:rPr>
                <w:b w:val="0"/>
                <w:color w:val="auto"/>
                <w:sz w:val="21"/>
                <w:szCs w:val="21"/>
              </w:rPr>
            </w:pPr>
          </w:p>
        </w:tc>
      </w:tr>
      <w:tr w14:paraId="77668524">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00C7E58F">
            <w:pPr>
              <w:pStyle w:val="46"/>
              <w:rPr>
                <w:b w:val="0"/>
                <w:color w:val="auto"/>
                <w:sz w:val="21"/>
                <w:szCs w:val="21"/>
              </w:rPr>
            </w:pPr>
            <w:r>
              <w:rPr>
                <w:rFonts w:hAnsi="宋体"/>
                <w:b w:val="0"/>
                <w:color w:val="auto"/>
                <w:sz w:val="21"/>
                <w:szCs w:val="21"/>
              </w:rPr>
              <w:t>联行号：</w:t>
            </w:r>
          </w:p>
        </w:tc>
        <w:tc>
          <w:tcPr>
            <w:tcW w:w="3845" w:type="dxa"/>
            <w:vAlign w:val="center"/>
          </w:tcPr>
          <w:p w14:paraId="20267965">
            <w:pPr>
              <w:pStyle w:val="46"/>
              <w:rPr>
                <w:b w:val="0"/>
                <w:color w:val="auto"/>
                <w:sz w:val="21"/>
                <w:szCs w:val="21"/>
              </w:rPr>
            </w:pPr>
          </w:p>
        </w:tc>
        <w:tc>
          <w:tcPr>
            <w:tcW w:w="4009" w:type="dxa"/>
            <w:vAlign w:val="center"/>
          </w:tcPr>
          <w:p w14:paraId="0A558F6C">
            <w:pPr>
              <w:pStyle w:val="46"/>
              <w:rPr>
                <w:b w:val="0"/>
                <w:color w:val="auto"/>
                <w:sz w:val="21"/>
                <w:szCs w:val="21"/>
              </w:rPr>
            </w:pPr>
          </w:p>
        </w:tc>
      </w:tr>
      <w:tr w14:paraId="20119669">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4E29F58">
            <w:pPr>
              <w:pStyle w:val="46"/>
              <w:rPr>
                <w:b w:val="0"/>
                <w:color w:val="auto"/>
                <w:sz w:val="21"/>
                <w:szCs w:val="21"/>
              </w:rPr>
            </w:pPr>
            <w:r>
              <w:rPr>
                <w:rFonts w:hAnsi="宋体"/>
                <w:b w:val="0"/>
                <w:color w:val="auto"/>
                <w:sz w:val="21"/>
                <w:szCs w:val="21"/>
              </w:rPr>
              <w:t>电话：</w:t>
            </w:r>
          </w:p>
        </w:tc>
        <w:tc>
          <w:tcPr>
            <w:tcW w:w="3845" w:type="dxa"/>
            <w:vAlign w:val="center"/>
          </w:tcPr>
          <w:p w14:paraId="65819F0E">
            <w:pPr>
              <w:pStyle w:val="46"/>
              <w:rPr>
                <w:b w:val="0"/>
                <w:color w:val="auto"/>
                <w:sz w:val="21"/>
                <w:szCs w:val="21"/>
              </w:rPr>
            </w:pPr>
          </w:p>
        </w:tc>
        <w:tc>
          <w:tcPr>
            <w:tcW w:w="4009" w:type="dxa"/>
            <w:vAlign w:val="center"/>
          </w:tcPr>
          <w:p w14:paraId="20AEB04A">
            <w:pPr>
              <w:pStyle w:val="46"/>
              <w:rPr>
                <w:b w:val="0"/>
                <w:color w:val="auto"/>
                <w:sz w:val="21"/>
                <w:szCs w:val="21"/>
              </w:rPr>
            </w:pPr>
          </w:p>
        </w:tc>
      </w:tr>
      <w:tr w14:paraId="28BE12A9">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57CA463E">
            <w:pPr>
              <w:pStyle w:val="46"/>
              <w:rPr>
                <w:b w:val="0"/>
                <w:color w:val="auto"/>
                <w:sz w:val="21"/>
                <w:szCs w:val="21"/>
              </w:rPr>
            </w:pPr>
            <w:r>
              <w:rPr>
                <w:rFonts w:hAnsi="宋体"/>
                <w:b w:val="0"/>
                <w:color w:val="auto"/>
                <w:sz w:val="21"/>
                <w:szCs w:val="21"/>
              </w:rPr>
              <w:t>签订地点：</w:t>
            </w:r>
          </w:p>
        </w:tc>
        <w:tc>
          <w:tcPr>
            <w:tcW w:w="7854" w:type="dxa"/>
            <w:gridSpan w:val="2"/>
            <w:vAlign w:val="center"/>
          </w:tcPr>
          <w:p w14:paraId="7B0AE361">
            <w:pPr>
              <w:pStyle w:val="46"/>
              <w:rPr>
                <w:b w:val="0"/>
                <w:color w:val="auto"/>
                <w:sz w:val="21"/>
                <w:szCs w:val="21"/>
              </w:rPr>
            </w:pPr>
            <w:r>
              <w:rPr>
                <w:rFonts w:hAnsi="宋体"/>
                <w:b w:val="0"/>
                <w:color w:val="auto"/>
                <w:sz w:val="21"/>
                <w:szCs w:val="21"/>
              </w:rPr>
              <w:t>江苏</w:t>
            </w:r>
            <w:r>
              <w:rPr>
                <w:b w:val="0"/>
                <w:color w:val="auto"/>
                <w:sz w:val="21"/>
                <w:szCs w:val="21"/>
              </w:rPr>
              <w:t>·</w:t>
            </w:r>
            <w:r>
              <w:rPr>
                <w:rFonts w:hAnsi="宋体"/>
                <w:b w:val="0"/>
                <w:color w:val="auto"/>
                <w:sz w:val="21"/>
                <w:szCs w:val="21"/>
              </w:rPr>
              <w:t>常州</w:t>
            </w:r>
          </w:p>
        </w:tc>
      </w:tr>
    </w:tbl>
    <w:p w14:paraId="4A27EDBB">
      <w:pPr>
        <w:pStyle w:val="46"/>
        <w:rPr>
          <w:color w:val="auto"/>
        </w:rPr>
      </w:pPr>
    </w:p>
    <w:p w14:paraId="30C916FC">
      <w:pPr>
        <w:pStyle w:val="46"/>
        <w:rPr>
          <w:color w:val="auto"/>
        </w:rPr>
      </w:pPr>
    </w:p>
    <w:p w14:paraId="36AF6CC7">
      <w:pPr>
        <w:pStyle w:val="46"/>
        <w:rPr>
          <w:color w:val="auto"/>
        </w:rPr>
      </w:pPr>
    </w:p>
    <w:p w14:paraId="4C780213">
      <w:pPr>
        <w:pStyle w:val="46"/>
        <w:rPr>
          <w:color w:val="auto"/>
        </w:rPr>
      </w:pPr>
    </w:p>
    <w:p w14:paraId="087188C9">
      <w:pPr>
        <w:pStyle w:val="46"/>
        <w:rPr>
          <w:color w:val="auto"/>
        </w:rPr>
      </w:pPr>
    </w:p>
    <w:p w14:paraId="48FE41D8">
      <w:pPr>
        <w:pStyle w:val="46"/>
        <w:rPr>
          <w:color w:val="auto"/>
        </w:rPr>
      </w:pPr>
    </w:p>
    <w:p w14:paraId="2C8C7E11">
      <w:pPr>
        <w:pStyle w:val="46"/>
        <w:rPr>
          <w:rFonts w:hAnsi="宋体"/>
          <w:b w:val="0"/>
          <w:color w:val="auto"/>
          <w:sz w:val="21"/>
          <w:szCs w:val="21"/>
        </w:rPr>
      </w:pPr>
      <w:r>
        <w:rPr>
          <w:rFonts w:hAnsi="宋体"/>
          <w:b w:val="0"/>
          <w:color w:val="auto"/>
          <w:sz w:val="21"/>
          <w:szCs w:val="21"/>
        </w:rPr>
        <w:t>第二部分  合同附件</w:t>
      </w:r>
    </w:p>
    <w:p w14:paraId="3E34FD92">
      <w:pPr>
        <w:pStyle w:val="46"/>
        <w:rPr>
          <w:rFonts w:hAnsi="宋体"/>
          <w:b w:val="0"/>
          <w:color w:val="auto"/>
          <w:sz w:val="21"/>
          <w:szCs w:val="21"/>
        </w:rPr>
      </w:pPr>
      <w:bookmarkStart w:id="2" w:name="_Toc96091291"/>
      <w:r>
        <w:rPr>
          <w:rFonts w:hAnsi="宋体"/>
          <w:b w:val="0"/>
          <w:color w:val="auto"/>
          <w:sz w:val="21"/>
          <w:szCs w:val="21"/>
        </w:rPr>
        <w:t>附件一：已标价的服务清单</w:t>
      </w:r>
      <w:bookmarkEnd w:id="2"/>
    </w:p>
    <w:p w14:paraId="11D1E8FB">
      <w:pPr>
        <w:pStyle w:val="46"/>
        <w:rPr>
          <w:rFonts w:hAnsi="宋体"/>
          <w:b w:val="0"/>
          <w:color w:val="auto"/>
          <w:sz w:val="21"/>
          <w:szCs w:val="21"/>
        </w:rPr>
      </w:pPr>
      <w:r>
        <w:rPr>
          <w:rFonts w:hAnsi="宋体"/>
          <w:b w:val="0"/>
          <w:color w:val="auto"/>
          <w:sz w:val="21"/>
          <w:szCs w:val="21"/>
        </w:rPr>
        <w:t>辅助服务清单</w:t>
      </w:r>
    </w:p>
    <w:p w14:paraId="61594F63">
      <w:pPr>
        <w:pStyle w:val="46"/>
        <w:rPr>
          <w:rFonts w:hAnsi="宋体"/>
          <w:b w:val="0"/>
          <w:color w:val="auto"/>
          <w:sz w:val="21"/>
          <w:szCs w:val="21"/>
        </w:rPr>
      </w:pPr>
    </w:p>
    <w:tbl>
      <w:tblPr>
        <w:tblStyle w:val="18"/>
        <w:tblW w:w="9457" w:type="dxa"/>
        <w:jc w:val="center"/>
        <w:tblLayout w:type="autofit"/>
        <w:tblCellMar>
          <w:top w:w="0" w:type="dxa"/>
          <w:left w:w="108" w:type="dxa"/>
          <w:bottom w:w="0" w:type="dxa"/>
          <w:right w:w="108" w:type="dxa"/>
        </w:tblCellMar>
      </w:tblPr>
      <w:tblGrid>
        <w:gridCol w:w="695"/>
        <w:gridCol w:w="435"/>
        <w:gridCol w:w="615"/>
        <w:gridCol w:w="708"/>
        <w:gridCol w:w="1139"/>
        <w:gridCol w:w="236"/>
        <w:gridCol w:w="908"/>
        <w:gridCol w:w="567"/>
        <w:gridCol w:w="709"/>
        <w:gridCol w:w="1417"/>
        <w:gridCol w:w="1134"/>
        <w:gridCol w:w="894"/>
      </w:tblGrid>
      <w:tr w14:paraId="1FFED6B3">
        <w:tblPrEx>
          <w:tblCellMar>
            <w:top w:w="0" w:type="dxa"/>
            <w:left w:w="108" w:type="dxa"/>
            <w:bottom w:w="0" w:type="dxa"/>
            <w:right w:w="108" w:type="dxa"/>
          </w:tblCellMar>
        </w:tblPrEx>
        <w:trPr>
          <w:trHeight w:val="624"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5ED26120">
            <w:pPr>
              <w:pStyle w:val="46"/>
              <w:jc w:val="center"/>
              <w:rPr>
                <w:color w:val="auto"/>
                <w:sz w:val="18"/>
                <w:szCs w:val="18"/>
              </w:rPr>
            </w:pPr>
            <w:r>
              <w:rPr>
                <w:rFonts w:hAnsi="宋体"/>
                <w:color w:val="auto"/>
                <w:sz w:val="18"/>
                <w:szCs w:val="18"/>
              </w:rPr>
              <w:t>序号</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7199F8C9">
            <w:pPr>
              <w:pStyle w:val="46"/>
              <w:jc w:val="center"/>
              <w:rPr>
                <w:color w:val="auto"/>
                <w:sz w:val="18"/>
                <w:szCs w:val="18"/>
              </w:rPr>
            </w:pPr>
            <w:r>
              <w:rPr>
                <w:rFonts w:hAnsi="宋体"/>
                <w:color w:val="auto"/>
                <w:sz w:val="18"/>
                <w:szCs w:val="18"/>
              </w:rPr>
              <w:t>工作内容</w:t>
            </w:r>
          </w:p>
        </w:tc>
        <w:tc>
          <w:tcPr>
            <w:tcW w:w="708" w:type="dxa"/>
            <w:tcBorders>
              <w:top w:val="single" w:color="auto" w:sz="4" w:space="0"/>
              <w:left w:val="nil"/>
              <w:bottom w:val="single" w:color="auto" w:sz="4" w:space="0"/>
              <w:right w:val="single" w:color="auto" w:sz="4" w:space="0"/>
            </w:tcBorders>
            <w:shd w:val="clear" w:color="auto" w:fill="auto"/>
            <w:vAlign w:val="center"/>
          </w:tcPr>
          <w:p w14:paraId="257C783E">
            <w:pPr>
              <w:pStyle w:val="46"/>
              <w:jc w:val="center"/>
              <w:rPr>
                <w:color w:val="auto"/>
                <w:sz w:val="18"/>
                <w:szCs w:val="18"/>
              </w:rPr>
            </w:pPr>
            <w:r>
              <w:rPr>
                <w:rFonts w:hAnsi="宋体"/>
                <w:color w:val="auto"/>
                <w:sz w:val="18"/>
                <w:szCs w:val="18"/>
              </w:rPr>
              <w:t>单位</w:t>
            </w:r>
          </w:p>
        </w:tc>
        <w:tc>
          <w:tcPr>
            <w:tcW w:w="1139" w:type="dxa"/>
            <w:tcBorders>
              <w:top w:val="single" w:color="auto" w:sz="4" w:space="0"/>
              <w:left w:val="nil"/>
              <w:bottom w:val="single" w:color="auto" w:sz="4" w:space="0"/>
              <w:right w:val="single" w:color="auto" w:sz="4" w:space="0"/>
            </w:tcBorders>
            <w:shd w:val="clear" w:color="auto" w:fill="auto"/>
            <w:vAlign w:val="center"/>
          </w:tcPr>
          <w:p w14:paraId="13A70081">
            <w:pPr>
              <w:pStyle w:val="46"/>
              <w:jc w:val="center"/>
              <w:rPr>
                <w:color w:val="auto"/>
                <w:sz w:val="18"/>
                <w:szCs w:val="18"/>
              </w:rPr>
            </w:pPr>
            <w:r>
              <w:rPr>
                <w:rFonts w:hAnsi="宋体"/>
                <w:color w:val="auto"/>
                <w:sz w:val="18"/>
                <w:szCs w:val="18"/>
              </w:rPr>
              <w:t>暂定工程量</w:t>
            </w:r>
          </w:p>
        </w:tc>
        <w:tc>
          <w:tcPr>
            <w:tcW w:w="1711" w:type="dxa"/>
            <w:gridSpan w:val="3"/>
            <w:tcBorders>
              <w:top w:val="single" w:color="auto" w:sz="4" w:space="0"/>
              <w:left w:val="single" w:color="auto" w:sz="4" w:space="0"/>
              <w:bottom w:val="single" w:color="auto" w:sz="4" w:space="0"/>
              <w:right w:val="single" w:color="auto" w:sz="4" w:space="0"/>
            </w:tcBorders>
            <w:vAlign w:val="center"/>
          </w:tcPr>
          <w:p w14:paraId="18CB7E62">
            <w:pPr>
              <w:pStyle w:val="46"/>
              <w:jc w:val="center"/>
              <w:rPr>
                <w:rFonts w:hAnsi="宋体"/>
                <w:color w:val="auto"/>
                <w:sz w:val="18"/>
                <w:szCs w:val="18"/>
              </w:rPr>
            </w:pPr>
            <w:r>
              <w:rPr>
                <w:rFonts w:hAnsi="宋体"/>
                <w:color w:val="auto"/>
                <w:sz w:val="18"/>
                <w:szCs w:val="18"/>
              </w:rPr>
              <w:t>不含税单价（元）</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06C3DBAA">
            <w:pPr>
              <w:pStyle w:val="46"/>
              <w:jc w:val="center"/>
              <w:rPr>
                <w:color w:val="auto"/>
                <w:sz w:val="18"/>
                <w:szCs w:val="18"/>
              </w:rPr>
            </w:pPr>
            <w:r>
              <w:rPr>
                <w:rFonts w:hAnsi="宋体"/>
                <w:color w:val="auto"/>
                <w:sz w:val="18"/>
                <w:szCs w:val="18"/>
              </w:rPr>
              <w:t>税率</w:t>
            </w:r>
          </w:p>
        </w:tc>
        <w:tc>
          <w:tcPr>
            <w:tcW w:w="1417" w:type="dxa"/>
            <w:tcBorders>
              <w:top w:val="single" w:color="auto" w:sz="4" w:space="0"/>
              <w:left w:val="nil"/>
              <w:bottom w:val="single" w:color="auto" w:sz="4" w:space="0"/>
              <w:right w:val="single" w:color="auto" w:sz="4" w:space="0"/>
            </w:tcBorders>
            <w:shd w:val="clear" w:color="auto" w:fill="auto"/>
            <w:vAlign w:val="center"/>
          </w:tcPr>
          <w:p w14:paraId="268727EB">
            <w:pPr>
              <w:pStyle w:val="46"/>
              <w:jc w:val="center"/>
              <w:rPr>
                <w:color w:val="auto"/>
                <w:sz w:val="18"/>
                <w:szCs w:val="18"/>
              </w:rPr>
            </w:pPr>
            <w:r>
              <w:rPr>
                <w:rFonts w:hAnsi="宋体"/>
                <w:color w:val="auto"/>
                <w:sz w:val="18"/>
                <w:szCs w:val="18"/>
              </w:rPr>
              <w:t>含税单价（元）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4CA375A4">
            <w:pPr>
              <w:pStyle w:val="46"/>
              <w:jc w:val="center"/>
              <w:rPr>
                <w:color w:val="auto"/>
                <w:sz w:val="18"/>
                <w:szCs w:val="18"/>
              </w:rPr>
            </w:pPr>
            <w:r>
              <w:rPr>
                <w:rFonts w:hAnsi="宋体"/>
                <w:color w:val="auto"/>
                <w:sz w:val="18"/>
                <w:szCs w:val="18"/>
              </w:rPr>
              <w:t>合价（元）</w:t>
            </w:r>
          </w:p>
        </w:tc>
        <w:tc>
          <w:tcPr>
            <w:tcW w:w="894" w:type="dxa"/>
            <w:tcBorders>
              <w:top w:val="single" w:color="auto" w:sz="4" w:space="0"/>
              <w:left w:val="nil"/>
              <w:bottom w:val="single" w:color="auto" w:sz="4" w:space="0"/>
              <w:right w:val="single" w:color="auto" w:sz="4" w:space="0"/>
            </w:tcBorders>
            <w:shd w:val="clear" w:color="auto" w:fill="auto"/>
            <w:vAlign w:val="center"/>
          </w:tcPr>
          <w:p w14:paraId="33B0D588">
            <w:pPr>
              <w:pStyle w:val="46"/>
              <w:jc w:val="center"/>
              <w:rPr>
                <w:color w:val="auto"/>
                <w:sz w:val="18"/>
                <w:szCs w:val="18"/>
              </w:rPr>
            </w:pPr>
            <w:r>
              <w:rPr>
                <w:rFonts w:hAnsi="宋体"/>
                <w:color w:val="auto"/>
                <w:sz w:val="18"/>
                <w:szCs w:val="18"/>
              </w:rPr>
              <w:t>备注</w:t>
            </w:r>
          </w:p>
        </w:tc>
      </w:tr>
      <w:tr w14:paraId="26400A57">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0AB8121D">
            <w:pPr>
              <w:pStyle w:val="46"/>
              <w:jc w:val="center"/>
              <w:rPr>
                <w:color w:val="auto"/>
                <w:sz w:val="18"/>
                <w:szCs w:val="18"/>
              </w:rPr>
            </w:pPr>
            <w:r>
              <w:rPr>
                <w:color w:val="auto"/>
                <w:sz w:val="18"/>
                <w:szCs w:val="18"/>
              </w:rPr>
              <w:t>1</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562648DE">
            <w:pPr>
              <w:pStyle w:val="46"/>
              <w:jc w:val="center"/>
              <w:rPr>
                <w:color w:val="auto"/>
                <w:sz w:val="18"/>
                <w:szCs w:val="18"/>
              </w:rPr>
            </w:pPr>
            <w:r>
              <w:rPr>
                <w:rFonts w:hAnsi="宋体"/>
                <w:color w:val="auto"/>
                <w:sz w:val="18"/>
                <w:szCs w:val="18"/>
              </w:rPr>
              <w:t>机钻</w:t>
            </w:r>
          </w:p>
        </w:tc>
        <w:tc>
          <w:tcPr>
            <w:tcW w:w="708" w:type="dxa"/>
            <w:tcBorders>
              <w:top w:val="nil"/>
              <w:left w:val="nil"/>
              <w:bottom w:val="single" w:color="auto" w:sz="4" w:space="0"/>
              <w:right w:val="single" w:color="auto" w:sz="4" w:space="0"/>
            </w:tcBorders>
            <w:shd w:val="clear" w:color="auto" w:fill="auto"/>
            <w:vAlign w:val="center"/>
          </w:tcPr>
          <w:p w14:paraId="06EBFF81">
            <w:pPr>
              <w:pStyle w:val="46"/>
              <w:jc w:val="center"/>
              <w:rPr>
                <w:color w:val="auto"/>
                <w:sz w:val="18"/>
                <w:szCs w:val="18"/>
              </w:rPr>
            </w:pPr>
            <w:r>
              <w:rPr>
                <w:rFonts w:hAnsi="宋体"/>
                <w:color w:val="auto"/>
                <w:sz w:val="18"/>
                <w:szCs w:val="18"/>
              </w:rPr>
              <w:t>台班</w:t>
            </w:r>
          </w:p>
        </w:tc>
        <w:tc>
          <w:tcPr>
            <w:tcW w:w="1139" w:type="dxa"/>
            <w:tcBorders>
              <w:top w:val="nil"/>
              <w:left w:val="nil"/>
              <w:bottom w:val="single" w:color="auto" w:sz="4" w:space="0"/>
              <w:right w:val="single" w:color="auto" w:sz="4" w:space="0"/>
            </w:tcBorders>
            <w:shd w:val="clear" w:color="auto" w:fill="auto"/>
            <w:vAlign w:val="center"/>
          </w:tcPr>
          <w:p w14:paraId="2AF1E0E7">
            <w:pPr>
              <w:pStyle w:val="46"/>
              <w:jc w:val="center"/>
              <w:rPr>
                <w:color w:val="auto"/>
                <w:sz w:val="18"/>
                <w:szCs w:val="18"/>
              </w:rPr>
            </w:pPr>
          </w:p>
        </w:tc>
        <w:tc>
          <w:tcPr>
            <w:tcW w:w="1711" w:type="dxa"/>
            <w:gridSpan w:val="3"/>
            <w:tcBorders>
              <w:top w:val="nil"/>
              <w:left w:val="single" w:color="auto" w:sz="4" w:space="0"/>
              <w:bottom w:val="single" w:color="auto" w:sz="4" w:space="0"/>
              <w:right w:val="single" w:color="auto" w:sz="4" w:space="0"/>
            </w:tcBorders>
            <w:vAlign w:val="center"/>
          </w:tcPr>
          <w:p w14:paraId="6F4DDA6A">
            <w:pPr>
              <w:pStyle w:val="46"/>
              <w:jc w:val="center"/>
              <w:rPr>
                <w:color w:val="auto"/>
                <w:sz w:val="18"/>
                <w:szCs w:val="18"/>
              </w:rPr>
            </w:pPr>
          </w:p>
        </w:tc>
        <w:tc>
          <w:tcPr>
            <w:tcW w:w="709" w:type="dxa"/>
            <w:tcBorders>
              <w:top w:val="nil"/>
              <w:left w:val="single" w:color="auto" w:sz="4" w:space="0"/>
              <w:bottom w:val="single" w:color="auto" w:sz="4" w:space="0"/>
              <w:right w:val="single" w:color="auto" w:sz="4" w:space="0"/>
            </w:tcBorders>
            <w:shd w:val="clear" w:color="auto" w:fill="auto"/>
            <w:vAlign w:val="center"/>
          </w:tcPr>
          <w:p w14:paraId="2F9367A2">
            <w:pPr>
              <w:pStyle w:val="46"/>
              <w:jc w:val="center"/>
              <w:rPr>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41D868AD">
            <w:pPr>
              <w:pStyle w:val="46"/>
              <w:jc w:val="center"/>
              <w:rPr>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0F8D97F8">
            <w:pPr>
              <w:pStyle w:val="46"/>
              <w:jc w:val="center"/>
              <w:rPr>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30614246">
            <w:pPr>
              <w:pStyle w:val="46"/>
              <w:jc w:val="center"/>
              <w:rPr>
                <w:color w:val="auto"/>
                <w:sz w:val="18"/>
                <w:szCs w:val="18"/>
              </w:rPr>
            </w:pPr>
          </w:p>
        </w:tc>
      </w:tr>
      <w:tr w14:paraId="6C034C57">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3E2746CD">
            <w:pPr>
              <w:pStyle w:val="46"/>
              <w:jc w:val="center"/>
              <w:rPr>
                <w:color w:val="auto"/>
                <w:sz w:val="18"/>
                <w:szCs w:val="18"/>
              </w:rPr>
            </w:pPr>
            <w:r>
              <w:rPr>
                <w:color w:val="auto"/>
                <w:sz w:val="18"/>
                <w:szCs w:val="18"/>
              </w:rPr>
              <w:t>2</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219F1B8C">
            <w:pPr>
              <w:pStyle w:val="46"/>
              <w:jc w:val="center"/>
              <w:rPr>
                <w:color w:val="auto"/>
                <w:sz w:val="18"/>
                <w:szCs w:val="18"/>
              </w:rPr>
            </w:pPr>
            <w:r>
              <w:rPr>
                <w:rFonts w:hAnsi="宋体"/>
                <w:color w:val="auto"/>
                <w:sz w:val="18"/>
                <w:szCs w:val="18"/>
              </w:rPr>
              <w:t>静探</w:t>
            </w:r>
          </w:p>
        </w:tc>
        <w:tc>
          <w:tcPr>
            <w:tcW w:w="708" w:type="dxa"/>
            <w:tcBorders>
              <w:top w:val="nil"/>
              <w:left w:val="nil"/>
              <w:bottom w:val="single" w:color="auto" w:sz="4" w:space="0"/>
              <w:right w:val="single" w:color="auto" w:sz="4" w:space="0"/>
            </w:tcBorders>
            <w:shd w:val="clear" w:color="auto" w:fill="auto"/>
            <w:vAlign w:val="center"/>
          </w:tcPr>
          <w:p w14:paraId="37C19F96">
            <w:pPr>
              <w:pStyle w:val="46"/>
              <w:jc w:val="center"/>
              <w:rPr>
                <w:color w:val="auto"/>
                <w:sz w:val="18"/>
                <w:szCs w:val="18"/>
              </w:rPr>
            </w:pPr>
            <w:r>
              <w:rPr>
                <w:rFonts w:hAnsi="宋体"/>
                <w:color w:val="auto"/>
                <w:sz w:val="18"/>
                <w:szCs w:val="18"/>
              </w:rPr>
              <w:t>台班</w:t>
            </w:r>
          </w:p>
        </w:tc>
        <w:tc>
          <w:tcPr>
            <w:tcW w:w="1139" w:type="dxa"/>
            <w:tcBorders>
              <w:top w:val="nil"/>
              <w:left w:val="nil"/>
              <w:bottom w:val="single" w:color="auto" w:sz="4" w:space="0"/>
              <w:right w:val="single" w:color="auto" w:sz="4" w:space="0"/>
            </w:tcBorders>
            <w:shd w:val="clear" w:color="auto" w:fill="auto"/>
            <w:vAlign w:val="center"/>
          </w:tcPr>
          <w:p w14:paraId="2F623623">
            <w:pPr>
              <w:pStyle w:val="46"/>
              <w:jc w:val="center"/>
              <w:rPr>
                <w:color w:val="auto"/>
                <w:sz w:val="18"/>
                <w:szCs w:val="18"/>
              </w:rPr>
            </w:pPr>
          </w:p>
        </w:tc>
        <w:tc>
          <w:tcPr>
            <w:tcW w:w="1711" w:type="dxa"/>
            <w:gridSpan w:val="3"/>
            <w:tcBorders>
              <w:top w:val="nil"/>
              <w:left w:val="single" w:color="auto" w:sz="4" w:space="0"/>
              <w:bottom w:val="single" w:color="auto" w:sz="4" w:space="0"/>
              <w:right w:val="single" w:color="auto" w:sz="4" w:space="0"/>
            </w:tcBorders>
            <w:vAlign w:val="center"/>
          </w:tcPr>
          <w:p w14:paraId="0EE298C4">
            <w:pPr>
              <w:pStyle w:val="46"/>
              <w:jc w:val="center"/>
              <w:rPr>
                <w:color w:val="auto"/>
                <w:sz w:val="18"/>
                <w:szCs w:val="18"/>
              </w:rPr>
            </w:pPr>
          </w:p>
        </w:tc>
        <w:tc>
          <w:tcPr>
            <w:tcW w:w="709" w:type="dxa"/>
            <w:tcBorders>
              <w:top w:val="nil"/>
              <w:left w:val="single" w:color="auto" w:sz="4" w:space="0"/>
              <w:bottom w:val="single" w:color="auto" w:sz="4" w:space="0"/>
              <w:right w:val="single" w:color="auto" w:sz="4" w:space="0"/>
            </w:tcBorders>
            <w:shd w:val="clear" w:color="auto" w:fill="auto"/>
            <w:vAlign w:val="center"/>
          </w:tcPr>
          <w:p w14:paraId="470DBA74">
            <w:pPr>
              <w:pStyle w:val="46"/>
              <w:jc w:val="center"/>
              <w:rPr>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44954442">
            <w:pPr>
              <w:pStyle w:val="46"/>
              <w:jc w:val="center"/>
              <w:rPr>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7838E4BD">
            <w:pPr>
              <w:pStyle w:val="46"/>
              <w:jc w:val="center"/>
              <w:rPr>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20F77EF6">
            <w:pPr>
              <w:pStyle w:val="46"/>
              <w:jc w:val="center"/>
              <w:rPr>
                <w:color w:val="auto"/>
                <w:sz w:val="18"/>
                <w:szCs w:val="18"/>
              </w:rPr>
            </w:pPr>
          </w:p>
        </w:tc>
      </w:tr>
      <w:tr w14:paraId="12C7C41B">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71C10E2B">
            <w:pPr>
              <w:pStyle w:val="46"/>
              <w:jc w:val="center"/>
              <w:rPr>
                <w:color w:val="auto"/>
                <w:sz w:val="18"/>
                <w:szCs w:val="18"/>
              </w:rPr>
            </w:pPr>
            <w:r>
              <w:rPr>
                <w:rFonts w:hint="eastAsia"/>
                <w:color w:val="auto"/>
                <w:sz w:val="18"/>
                <w:szCs w:val="18"/>
              </w:rPr>
              <w:t>3</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786345D6">
            <w:pPr>
              <w:pStyle w:val="46"/>
              <w:jc w:val="center"/>
              <w:rPr>
                <w:color w:val="auto"/>
                <w:sz w:val="18"/>
                <w:szCs w:val="18"/>
              </w:rPr>
            </w:pPr>
          </w:p>
        </w:tc>
        <w:tc>
          <w:tcPr>
            <w:tcW w:w="708" w:type="dxa"/>
            <w:tcBorders>
              <w:top w:val="nil"/>
              <w:left w:val="nil"/>
              <w:bottom w:val="single" w:color="auto" w:sz="4" w:space="0"/>
              <w:right w:val="single" w:color="auto" w:sz="4" w:space="0"/>
            </w:tcBorders>
            <w:shd w:val="clear" w:color="auto" w:fill="auto"/>
            <w:vAlign w:val="center"/>
          </w:tcPr>
          <w:p w14:paraId="59F1531F">
            <w:pPr>
              <w:pStyle w:val="46"/>
              <w:jc w:val="center"/>
              <w:rPr>
                <w:color w:val="auto"/>
                <w:sz w:val="18"/>
                <w:szCs w:val="18"/>
              </w:rPr>
            </w:pPr>
          </w:p>
        </w:tc>
        <w:tc>
          <w:tcPr>
            <w:tcW w:w="1139" w:type="dxa"/>
            <w:tcBorders>
              <w:top w:val="nil"/>
              <w:left w:val="nil"/>
              <w:bottom w:val="single" w:color="auto" w:sz="4" w:space="0"/>
              <w:right w:val="single" w:color="auto" w:sz="4" w:space="0"/>
            </w:tcBorders>
            <w:shd w:val="clear" w:color="auto" w:fill="auto"/>
            <w:vAlign w:val="center"/>
          </w:tcPr>
          <w:p w14:paraId="5B554354">
            <w:pPr>
              <w:pStyle w:val="46"/>
              <w:jc w:val="center"/>
              <w:rPr>
                <w:color w:val="auto"/>
                <w:sz w:val="18"/>
                <w:szCs w:val="18"/>
              </w:rPr>
            </w:pPr>
          </w:p>
        </w:tc>
        <w:tc>
          <w:tcPr>
            <w:tcW w:w="1711" w:type="dxa"/>
            <w:gridSpan w:val="3"/>
            <w:tcBorders>
              <w:top w:val="nil"/>
              <w:left w:val="single" w:color="auto" w:sz="4" w:space="0"/>
              <w:bottom w:val="single" w:color="auto" w:sz="4" w:space="0"/>
              <w:right w:val="single" w:color="auto" w:sz="4" w:space="0"/>
            </w:tcBorders>
            <w:vAlign w:val="center"/>
          </w:tcPr>
          <w:p w14:paraId="05C0C16D">
            <w:pPr>
              <w:pStyle w:val="46"/>
              <w:jc w:val="center"/>
              <w:rPr>
                <w:color w:val="auto"/>
                <w:sz w:val="18"/>
                <w:szCs w:val="18"/>
              </w:rPr>
            </w:pPr>
          </w:p>
        </w:tc>
        <w:tc>
          <w:tcPr>
            <w:tcW w:w="709" w:type="dxa"/>
            <w:tcBorders>
              <w:top w:val="nil"/>
              <w:left w:val="single" w:color="auto" w:sz="4" w:space="0"/>
              <w:bottom w:val="single" w:color="auto" w:sz="4" w:space="0"/>
              <w:right w:val="single" w:color="auto" w:sz="4" w:space="0"/>
            </w:tcBorders>
            <w:shd w:val="clear" w:color="auto" w:fill="auto"/>
            <w:vAlign w:val="center"/>
          </w:tcPr>
          <w:p w14:paraId="59409A2D">
            <w:pPr>
              <w:pStyle w:val="46"/>
              <w:jc w:val="center"/>
              <w:rPr>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6B776E84">
            <w:pPr>
              <w:pStyle w:val="46"/>
              <w:jc w:val="center"/>
              <w:rPr>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4FE90A1E">
            <w:pPr>
              <w:pStyle w:val="46"/>
              <w:jc w:val="center"/>
              <w:rPr>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7A282365">
            <w:pPr>
              <w:pStyle w:val="46"/>
              <w:jc w:val="center"/>
              <w:rPr>
                <w:color w:val="auto"/>
                <w:sz w:val="18"/>
                <w:szCs w:val="18"/>
              </w:rPr>
            </w:pPr>
          </w:p>
        </w:tc>
      </w:tr>
      <w:tr w14:paraId="7D37B5F5">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6B5E79C9">
            <w:pPr>
              <w:pStyle w:val="46"/>
              <w:jc w:val="center"/>
              <w:rPr>
                <w:bCs/>
                <w:color w:val="auto"/>
                <w:sz w:val="18"/>
                <w:szCs w:val="18"/>
              </w:rPr>
            </w:pPr>
            <w:r>
              <w:rPr>
                <w:rFonts w:hint="eastAsia"/>
                <w:bCs/>
                <w:color w:val="auto"/>
                <w:sz w:val="18"/>
                <w:szCs w:val="18"/>
              </w:rPr>
              <w:t>4</w:t>
            </w:r>
          </w:p>
        </w:tc>
        <w:tc>
          <w:tcPr>
            <w:tcW w:w="1758" w:type="dxa"/>
            <w:gridSpan w:val="3"/>
            <w:tcBorders>
              <w:top w:val="single" w:color="auto" w:sz="4" w:space="0"/>
              <w:left w:val="nil"/>
              <w:bottom w:val="single" w:color="auto" w:sz="4" w:space="0"/>
              <w:right w:val="single" w:color="000000" w:sz="4" w:space="0"/>
            </w:tcBorders>
            <w:shd w:val="clear" w:color="auto" w:fill="auto"/>
            <w:vAlign w:val="center"/>
          </w:tcPr>
          <w:p w14:paraId="4154D65A">
            <w:pPr>
              <w:pStyle w:val="46"/>
              <w:jc w:val="center"/>
              <w:rPr>
                <w:bCs/>
                <w:color w:val="auto"/>
                <w:sz w:val="18"/>
                <w:szCs w:val="18"/>
              </w:rPr>
            </w:pPr>
            <w:r>
              <w:rPr>
                <w:rFonts w:hint="eastAsia" w:hAnsi="宋体"/>
                <w:bCs/>
                <w:color w:val="auto"/>
                <w:sz w:val="18"/>
                <w:szCs w:val="18"/>
              </w:rPr>
              <w:t>合计</w:t>
            </w:r>
          </w:p>
        </w:tc>
        <w:tc>
          <w:tcPr>
            <w:tcW w:w="1139" w:type="dxa"/>
            <w:tcBorders>
              <w:top w:val="nil"/>
              <w:left w:val="nil"/>
              <w:bottom w:val="single" w:color="auto" w:sz="4" w:space="0"/>
              <w:right w:val="single" w:color="auto" w:sz="4" w:space="0"/>
            </w:tcBorders>
            <w:vAlign w:val="center"/>
          </w:tcPr>
          <w:p w14:paraId="169E020B">
            <w:pPr>
              <w:pStyle w:val="46"/>
              <w:jc w:val="center"/>
              <w:rPr>
                <w:bCs/>
                <w:color w:val="auto"/>
                <w:sz w:val="18"/>
                <w:szCs w:val="18"/>
              </w:rPr>
            </w:pPr>
          </w:p>
        </w:tc>
        <w:tc>
          <w:tcPr>
            <w:tcW w:w="236" w:type="dxa"/>
            <w:tcBorders>
              <w:top w:val="nil"/>
              <w:left w:val="single" w:color="auto" w:sz="4" w:space="0"/>
              <w:bottom w:val="single" w:color="auto" w:sz="4" w:space="0"/>
              <w:right w:val="nil"/>
            </w:tcBorders>
            <w:vAlign w:val="center"/>
          </w:tcPr>
          <w:p w14:paraId="0EA2D830">
            <w:pPr>
              <w:pStyle w:val="46"/>
              <w:jc w:val="center"/>
              <w:rPr>
                <w:bCs/>
                <w:color w:val="auto"/>
                <w:sz w:val="18"/>
                <w:szCs w:val="18"/>
              </w:rPr>
            </w:pPr>
          </w:p>
        </w:tc>
        <w:tc>
          <w:tcPr>
            <w:tcW w:w="908" w:type="dxa"/>
            <w:tcBorders>
              <w:top w:val="nil"/>
              <w:left w:val="nil"/>
              <w:bottom w:val="single" w:color="auto" w:sz="4" w:space="0"/>
              <w:right w:val="nil"/>
            </w:tcBorders>
            <w:vAlign w:val="center"/>
          </w:tcPr>
          <w:p w14:paraId="6C4D6F39">
            <w:pPr>
              <w:pStyle w:val="46"/>
              <w:jc w:val="center"/>
              <w:rPr>
                <w:bCs/>
                <w:color w:val="auto"/>
                <w:sz w:val="18"/>
                <w:szCs w:val="18"/>
              </w:rPr>
            </w:pPr>
          </w:p>
        </w:tc>
        <w:tc>
          <w:tcPr>
            <w:tcW w:w="567" w:type="dxa"/>
            <w:tcBorders>
              <w:top w:val="nil"/>
              <w:left w:val="nil"/>
              <w:bottom w:val="single" w:color="auto" w:sz="4" w:space="0"/>
              <w:right w:val="single" w:color="auto" w:sz="4" w:space="0"/>
            </w:tcBorders>
            <w:shd w:val="clear" w:color="auto" w:fill="auto"/>
            <w:vAlign w:val="center"/>
          </w:tcPr>
          <w:p w14:paraId="68A68873">
            <w:pPr>
              <w:pStyle w:val="46"/>
              <w:jc w:val="center"/>
              <w:rPr>
                <w:bCs/>
                <w:color w:val="auto"/>
                <w:sz w:val="18"/>
                <w:szCs w:val="18"/>
              </w:rPr>
            </w:pPr>
          </w:p>
        </w:tc>
        <w:tc>
          <w:tcPr>
            <w:tcW w:w="709" w:type="dxa"/>
            <w:tcBorders>
              <w:top w:val="nil"/>
              <w:left w:val="nil"/>
              <w:bottom w:val="single" w:color="auto" w:sz="4" w:space="0"/>
              <w:right w:val="single" w:color="auto" w:sz="4" w:space="0"/>
            </w:tcBorders>
            <w:shd w:val="clear" w:color="auto" w:fill="auto"/>
            <w:vAlign w:val="center"/>
          </w:tcPr>
          <w:p w14:paraId="2AF69CE2">
            <w:pPr>
              <w:pStyle w:val="46"/>
              <w:jc w:val="center"/>
              <w:rPr>
                <w:bCs/>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4B76067C">
            <w:pPr>
              <w:pStyle w:val="46"/>
              <w:jc w:val="center"/>
              <w:rPr>
                <w:bCs/>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0E625EA9">
            <w:pPr>
              <w:pStyle w:val="46"/>
              <w:jc w:val="center"/>
              <w:rPr>
                <w:bCs/>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676E781A">
            <w:pPr>
              <w:pStyle w:val="46"/>
              <w:jc w:val="center"/>
              <w:rPr>
                <w:bCs/>
                <w:color w:val="auto"/>
                <w:sz w:val="18"/>
                <w:szCs w:val="18"/>
              </w:rPr>
            </w:pPr>
          </w:p>
        </w:tc>
      </w:tr>
      <w:tr w14:paraId="1E41004C">
        <w:tblPrEx>
          <w:tblCellMar>
            <w:top w:w="0" w:type="dxa"/>
            <w:left w:w="108" w:type="dxa"/>
            <w:bottom w:w="0" w:type="dxa"/>
            <w:right w:w="108" w:type="dxa"/>
          </w:tblCellMar>
        </w:tblPrEx>
        <w:trPr>
          <w:trHeight w:val="624"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61DB1F18">
            <w:pPr>
              <w:pStyle w:val="46"/>
              <w:jc w:val="center"/>
              <w:rPr>
                <w:bCs/>
                <w:color w:val="auto"/>
                <w:sz w:val="18"/>
                <w:szCs w:val="18"/>
              </w:rPr>
            </w:pPr>
            <w:r>
              <w:rPr>
                <w:rFonts w:hint="eastAsia"/>
                <w:bCs/>
                <w:color w:val="auto"/>
                <w:sz w:val="18"/>
                <w:szCs w:val="18"/>
              </w:rPr>
              <w:t>5</w:t>
            </w:r>
          </w:p>
        </w:tc>
        <w:tc>
          <w:tcPr>
            <w:tcW w:w="435" w:type="dxa"/>
            <w:tcBorders>
              <w:top w:val="single" w:color="auto" w:sz="4" w:space="0"/>
              <w:left w:val="nil"/>
              <w:bottom w:val="single" w:color="auto" w:sz="4" w:space="0"/>
              <w:right w:val="single" w:color="auto" w:sz="4" w:space="0"/>
            </w:tcBorders>
            <w:shd w:val="clear" w:color="auto" w:fill="auto"/>
            <w:vAlign w:val="center"/>
          </w:tcPr>
          <w:p w14:paraId="397A68BE">
            <w:pPr>
              <w:jc w:val="center"/>
              <w:rPr>
                <w:rFonts w:ascii="宋体" w:hAnsi="宋体" w:cs="宋体"/>
                <w:color w:val="auto"/>
                <w:sz w:val="18"/>
                <w:szCs w:val="18"/>
              </w:rPr>
            </w:pPr>
            <w:r>
              <w:rPr>
                <w:rFonts w:hint="eastAsia" w:ascii="宋体" w:hAnsi="宋体" w:cs="宋体"/>
                <w:color w:val="auto"/>
                <w:sz w:val="18"/>
                <w:szCs w:val="18"/>
              </w:rPr>
              <w:t>暂</w:t>
            </w:r>
          </w:p>
          <w:p w14:paraId="0DD3923D">
            <w:pPr>
              <w:jc w:val="center"/>
              <w:rPr>
                <w:rFonts w:ascii="宋体" w:hAnsi="宋体" w:cs="宋体"/>
                <w:color w:val="auto"/>
                <w:sz w:val="18"/>
                <w:szCs w:val="18"/>
              </w:rPr>
            </w:pPr>
            <w:r>
              <w:rPr>
                <w:rFonts w:hint="eastAsia" w:ascii="宋体" w:hAnsi="宋体" w:cs="宋体"/>
                <w:color w:val="auto"/>
                <w:sz w:val="18"/>
                <w:szCs w:val="18"/>
              </w:rPr>
              <w:t>列</w:t>
            </w:r>
          </w:p>
          <w:p w14:paraId="26CAE95B">
            <w:pPr>
              <w:jc w:val="center"/>
              <w:rPr>
                <w:rFonts w:ascii="宋体" w:hAnsi="宋体" w:cs="宋体"/>
                <w:color w:val="auto"/>
                <w:sz w:val="18"/>
                <w:szCs w:val="18"/>
              </w:rPr>
            </w:pPr>
            <w:r>
              <w:rPr>
                <w:rFonts w:hint="eastAsia" w:ascii="宋体" w:hAnsi="宋体" w:cs="宋体"/>
                <w:color w:val="auto"/>
                <w:sz w:val="18"/>
                <w:szCs w:val="18"/>
              </w:rPr>
              <w:t>项</w:t>
            </w:r>
          </w:p>
        </w:tc>
        <w:tc>
          <w:tcPr>
            <w:tcW w:w="1323"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6FE821B6">
            <w:pPr>
              <w:pStyle w:val="46"/>
              <w:jc w:val="center"/>
              <w:rPr>
                <w:rFonts w:hAnsi="宋体"/>
                <w:bCs/>
                <w:color w:val="auto"/>
                <w:sz w:val="18"/>
                <w:szCs w:val="18"/>
              </w:rPr>
            </w:pPr>
          </w:p>
        </w:tc>
        <w:tc>
          <w:tcPr>
            <w:tcW w:w="1139" w:type="dxa"/>
            <w:tcBorders>
              <w:top w:val="single" w:color="auto" w:sz="4" w:space="0"/>
              <w:left w:val="nil"/>
              <w:bottom w:val="single" w:color="auto" w:sz="4" w:space="0"/>
              <w:right w:val="single" w:color="auto" w:sz="4" w:space="0"/>
            </w:tcBorders>
            <w:vAlign w:val="center"/>
          </w:tcPr>
          <w:p w14:paraId="595405BA">
            <w:pPr>
              <w:pStyle w:val="46"/>
              <w:jc w:val="center"/>
              <w:rPr>
                <w:bCs/>
                <w:color w:val="auto"/>
                <w:sz w:val="18"/>
                <w:szCs w:val="18"/>
              </w:rPr>
            </w:pPr>
          </w:p>
        </w:tc>
        <w:tc>
          <w:tcPr>
            <w:tcW w:w="236" w:type="dxa"/>
            <w:tcBorders>
              <w:top w:val="single" w:color="auto" w:sz="4" w:space="0"/>
              <w:left w:val="single" w:color="auto" w:sz="4" w:space="0"/>
              <w:bottom w:val="single" w:color="auto" w:sz="4" w:space="0"/>
              <w:right w:val="nil"/>
            </w:tcBorders>
            <w:vAlign w:val="center"/>
          </w:tcPr>
          <w:p w14:paraId="22D11F50">
            <w:pPr>
              <w:pStyle w:val="46"/>
              <w:jc w:val="center"/>
              <w:rPr>
                <w:bCs/>
                <w:color w:val="auto"/>
                <w:sz w:val="18"/>
                <w:szCs w:val="18"/>
              </w:rPr>
            </w:pPr>
          </w:p>
        </w:tc>
        <w:tc>
          <w:tcPr>
            <w:tcW w:w="908" w:type="dxa"/>
            <w:tcBorders>
              <w:top w:val="single" w:color="auto" w:sz="4" w:space="0"/>
              <w:left w:val="nil"/>
              <w:bottom w:val="single" w:color="auto" w:sz="4" w:space="0"/>
              <w:right w:val="nil"/>
            </w:tcBorders>
            <w:vAlign w:val="center"/>
          </w:tcPr>
          <w:p w14:paraId="740E58E1">
            <w:pPr>
              <w:pStyle w:val="46"/>
              <w:jc w:val="center"/>
              <w:rPr>
                <w:bCs/>
                <w:color w:val="auto"/>
                <w:sz w:val="18"/>
                <w:szCs w:val="18"/>
              </w:rPr>
            </w:pPr>
          </w:p>
        </w:tc>
        <w:tc>
          <w:tcPr>
            <w:tcW w:w="567" w:type="dxa"/>
            <w:tcBorders>
              <w:top w:val="single" w:color="auto" w:sz="4" w:space="0"/>
              <w:left w:val="nil"/>
              <w:bottom w:val="single" w:color="auto" w:sz="4" w:space="0"/>
              <w:right w:val="single" w:color="auto" w:sz="4" w:space="0"/>
            </w:tcBorders>
            <w:shd w:val="clear" w:color="auto" w:fill="auto"/>
            <w:vAlign w:val="center"/>
          </w:tcPr>
          <w:p w14:paraId="7A5DFB30">
            <w:pPr>
              <w:pStyle w:val="46"/>
              <w:jc w:val="center"/>
              <w:rPr>
                <w:bCs/>
                <w:color w:val="auto"/>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14:paraId="766846CE">
            <w:pPr>
              <w:pStyle w:val="46"/>
              <w:jc w:val="center"/>
              <w:rPr>
                <w:bCs/>
                <w:color w:val="auto"/>
                <w:sz w:val="18"/>
                <w:szCs w:val="18"/>
              </w:rPr>
            </w:pPr>
          </w:p>
        </w:tc>
        <w:tc>
          <w:tcPr>
            <w:tcW w:w="1417" w:type="dxa"/>
            <w:tcBorders>
              <w:top w:val="single" w:color="auto" w:sz="4" w:space="0"/>
              <w:left w:val="nil"/>
              <w:bottom w:val="single" w:color="auto" w:sz="4" w:space="0"/>
              <w:right w:val="single" w:color="auto" w:sz="4" w:space="0"/>
            </w:tcBorders>
            <w:shd w:val="clear" w:color="auto" w:fill="auto"/>
            <w:vAlign w:val="center"/>
          </w:tcPr>
          <w:p w14:paraId="5CC0CCF7">
            <w:pPr>
              <w:pStyle w:val="46"/>
              <w:jc w:val="center"/>
              <w:rPr>
                <w:bCs/>
                <w:color w:val="auto"/>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14:paraId="4B96383D">
            <w:pPr>
              <w:pStyle w:val="46"/>
              <w:jc w:val="center"/>
              <w:rPr>
                <w:bCs/>
                <w:color w:val="auto"/>
                <w:sz w:val="18"/>
                <w:szCs w:val="18"/>
              </w:rPr>
            </w:pPr>
          </w:p>
        </w:tc>
        <w:tc>
          <w:tcPr>
            <w:tcW w:w="894" w:type="dxa"/>
            <w:tcBorders>
              <w:top w:val="single" w:color="auto" w:sz="4" w:space="0"/>
              <w:left w:val="nil"/>
              <w:bottom w:val="single" w:color="auto" w:sz="4" w:space="0"/>
              <w:right w:val="single" w:color="auto" w:sz="4" w:space="0"/>
            </w:tcBorders>
            <w:shd w:val="clear" w:color="auto" w:fill="auto"/>
            <w:vAlign w:val="center"/>
          </w:tcPr>
          <w:p w14:paraId="2C570C17">
            <w:pPr>
              <w:jc w:val="center"/>
              <w:rPr>
                <w:bCs/>
                <w:color w:val="auto"/>
                <w:sz w:val="18"/>
                <w:szCs w:val="18"/>
              </w:rPr>
            </w:pPr>
            <w:r>
              <w:rPr>
                <w:rFonts w:hint="eastAsia" w:ascii="宋体" w:hAnsi="宋体" w:cs="宋体"/>
                <w:color w:val="auto"/>
                <w:sz w:val="18"/>
                <w:szCs w:val="18"/>
              </w:rPr>
              <w:t>如发生，则按实计取；如不发生，则不计取。</w:t>
            </w:r>
          </w:p>
        </w:tc>
      </w:tr>
    </w:tbl>
    <w:p w14:paraId="1C7010BB">
      <w:pPr>
        <w:pStyle w:val="46"/>
        <w:rPr>
          <w:color w:val="auto"/>
          <w:sz w:val="24"/>
        </w:rPr>
      </w:pPr>
    </w:p>
    <w:p w14:paraId="529B470B">
      <w:pPr>
        <w:pStyle w:val="46"/>
        <w:rPr>
          <w:color w:val="auto"/>
          <w:sz w:val="24"/>
        </w:rPr>
      </w:pPr>
    </w:p>
    <w:p w14:paraId="6F4EC603">
      <w:pPr>
        <w:pStyle w:val="46"/>
        <w:rPr>
          <w:color w:val="auto"/>
          <w:sz w:val="24"/>
        </w:rPr>
      </w:pPr>
    </w:p>
    <w:p w14:paraId="799391C6">
      <w:pPr>
        <w:pStyle w:val="46"/>
        <w:rPr>
          <w:color w:val="auto"/>
          <w:sz w:val="24"/>
        </w:rPr>
      </w:pPr>
    </w:p>
    <w:p w14:paraId="730A997B">
      <w:pPr>
        <w:pStyle w:val="46"/>
        <w:rPr>
          <w:color w:val="auto"/>
          <w:sz w:val="24"/>
        </w:rPr>
      </w:pPr>
    </w:p>
    <w:p w14:paraId="24CC8D82">
      <w:pPr>
        <w:pStyle w:val="46"/>
        <w:rPr>
          <w:color w:val="auto"/>
          <w:sz w:val="24"/>
        </w:rPr>
      </w:pPr>
    </w:p>
    <w:p w14:paraId="31509582">
      <w:pPr>
        <w:pStyle w:val="46"/>
        <w:rPr>
          <w:color w:val="auto"/>
          <w:sz w:val="24"/>
        </w:rPr>
      </w:pPr>
    </w:p>
    <w:p w14:paraId="296E62D7">
      <w:pPr>
        <w:pStyle w:val="46"/>
        <w:rPr>
          <w:bCs/>
          <w:color w:val="auto"/>
          <w:sz w:val="28"/>
          <w:szCs w:val="28"/>
        </w:rPr>
      </w:pPr>
      <w:bookmarkStart w:id="3" w:name="_Toc96091292"/>
      <w:r>
        <w:rPr>
          <w:color w:val="auto"/>
          <w:sz w:val="28"/>
          <w:szCs w:val="28"/>
        </w:rPr>
        <w:br w:type="page"/>
      </w:r>
    </w:p>
    <w:p w14:paraId="622BA87B">
      <w:pPr>
        <w:pStyle w:val="46"/>
        <w:rPr>
          <w:rFonts w:hAnsi="宋体"/>
          <w:b w:val="0"/>
          <w:color w:val="auto"/>
          <w:sz w:val="21"/>
          <w:szCs w:val="21"/>
        </w:rPr>
      </w:pPr>
      <w:r>
        <w:rPr>
          <w:rFonts w:hAnsi="宋体"/>
          <w:b w:val="0"/>
          <w:color w:val="auto"/>
          <w:sz w:val="21"/>
          <w:szCs w:val="21"/>
        </w:rPr>
        <w:t>附件二：授权委托书</w:t>
      </w:r>
      <w:bookmarkEnd w:id="3"/>
    </w:p>
    <w:p w14:paraId="7BAE9DE2">
      <w:pPr>
        <w:pStyle w:val="46"/>
        <w:rPr>
          <w:rFonts w:hAnsi="宋体"/>
          <w:b w:val="0"/>
          <w:color w:val="auto"/>
          <w:sz w:val="21"/>
          <w:szCs w:val="21"/>
        </w:rPr>
      </w:pPr>
      <w:r>
        <w:rPr>
          <w:rFonts w:hAnsi="宋体"/>
          <w:b w:val="0"/>
          <w:color w:val="auto"/>
          <w:sz w:val="21"/>
          <w:szCs w:val="21"/>
        </w:rPr>
        <w:t>授权委托书</w:t>
      </w:r>
    </w:p>
    <w:p w14:paraId="59F82DFC">
      <w:pPr>
        <w:pStyle w:val="46"/>
        <w:rPr>
          <w:rFonts w:hAnsi="宋体"/>
          <w:b w:val="0"/>
          <w:color w:val="auto"/>
          <w:sz w:val="21"/>
          <w:szCs w:val="21"/>
        </w:rPr>
      </w:pPr>
    </w:p>
    <w:p w14:paraId="16A0BEA1">
      <w:pPr>
        <w:pStyle w:val="46"/>
        <w:rPr>
          <w:rFonts w:hAnsi="宋体"/>
          <w:b w:val="0"/>
          <w:color w:val="auto"/>
          <w:sz w:val="21"/>
          <w:szCs w:val="21"/>
        </w:rPr>
      </w:pPr>
      <w:r>
        <w:rPr>
          <w:rFonts w:hAnsi="宋体"/>
          <w:b w:val="0"/>
          <w:color w:val="auto"/>
          <w:sz w:val="21"/>
          <w:szCs w:val="21"/>
        </w:rPr>
        <w:t>致江苏中煤地质工程研究院有限公司：</w:t>
      </w:r>
    </w:p>
    <w:p w14:paraId="10FA947E">
      <w:pPr>
        <w:pStyle w:val="46"/>
        <w:rPr>
          <w:rFonts w:hAnsi="宋体"/>
          <w:b w:val="0"/>
          <w:color w:val="auto"/>
          <w:sz w:val="21"/>
          <w:szCs w:val="21"/>
        </w:rPr>
      </w:pPr>
      <w:r>
        <w:rPr>
          <w:rFonts w:hAnsi="宋体"/>
          <w:b w:val="0"/>
          <w:color w:val="auto"/>
          <w:sz w:val="21"/>
          <w:szCs w:val="21"/>
        </w:rPr>
        <w:t>本授权委托书声明：我       （姓名）系       （公司）的法定代表人，现授权委托的为       （姓名）我公司代理人，以本公司的名义参与                          的报价、合同的洽谈、签署、组织辅助服务施工、进行价款结算、申请、收取等事宜。代理人在此过程中所签署的一切文件和处理与之有关的一切事务，我司均以承认。</w:t>
      </w:r>
    </w:p>
    <w:p w14:paraId="7E5FCBAE">
      <w:pPr>
        <w:pStyle w:val="46"/>
        <w:rPr>
          <w:rFonts w:hAnsi="宋体"/>
          <w:b w:val="0"/>
          <w:color w:val="auto"/>
          <w:sz w:val="21"/>
          <w:szCs w:val="21"/>
        </w:rPr>
      </w:pPr>
      <w:r>
        <w:rPr>
          <w:rFonts w:hAnsi="宋体"/>
          <w:b w:val="0"/>
          <w:color w:val="auto"/>
          <w:sz w:val="21"/>
          <w:szCs w:val="21"/>
        </w:rPr>
        <w:t>代理人无转委托权。</w:t>
      </w:r>
    </w:p>
    <w:p w14:paraId="0E856D3A">
      <w:pPr>
        <w:pStyle w:val="46"/>
        <w:rPr>
          <w:rFonts w:hAnsi="宋体"/>
          <w:b w:val="0"/>
          <w:color w:val="auto"/>
          <w:sz w:val="21"/>
          <w:szCs w:val="21"/>
        </w:rPr>
      </w:pPr>
    </w:p>
    <w:p w14:paraId="1D38F9F7">
      <w:pPr>
        <w:pStyle w:val="46"/>
        <w:rPr>
          <w:rFonts w:hAnsi="宋体"/>
          <w:b w:val="0"/>
          <w:color w:val="auto"/>
          <w:sz w:val="21"/>
          <w:szCs w:val="21"/>
        </w:rPr>
      </w:pPr>
      <w:r>
        <w:rPr>
          <w:rFonts w:hAnsi="宋体"/>
          <w:b w:val="0"/>
          <w:color w:val="auto"/>
          <w:sz w:val="21"/>
          <w:szCs w:val="21"/>
        </w:rPr>
        <w:t>代理人：性别：年龄：</w:t>
      </w:r>
    </w:p>
    <w:p w14:paraId="2E4EF4AA">
      <w:pPr>
        <w:pStyle w:val="46"/>
        <w:rPr>
          <w:rFonts w:hAnsi="宋体"/>
          <w:b w:val="0"/>
          <w:color w:val="auto"/>
          <w:sz w:val="21"/>
          <w:szCs w:val="21"/>
        </w:rPr>
      </w:pPr>
      <w:r>
        <w:rPr>
          <w:rFonts w:hAnsi="宋体"/>
          <w:b w:val="0"/>
          <w:color w:val="auto"/>
          <w:sz w:val="21"/>
          <w:szCs w:val="21"/>
        </w:rPr>
        <w:t>身份证号码：</w:t>
      </w:r>
    </w:p>
    <w:p w14:paraId="4658DDF0">
      <w:pPr>
        <w:pStyle w:val="46"/>
        <w:rPr>
          <w:rFonts w:hAnsi="宋体"/>
          <w:b w:val="0"/>
          <w:color w:val="auto"/>
          <w:sz w:val="21"/>
          <w:szCs w:val="21"/>
        </w:rPr>
      </w:pPr>
      <w:r>
        <w:rPr>
          <w:rFonts w:hAnsi="宋体"/>
          <w:b w:val="0"/>
          <w:color w:val="auto"/>
          <w:sz w:val="21"/>
          <w:szCs w:val="21"/>
        </w:rPr>
        <w:t>单位（公章）：</w:t>
      </w:r>
    </w:p>
    <w:p w14:paraId="761908A2">
      <w:pPr>
        <w:pStyle w:val="46"/>
        <w:rPr>
          <w:rFonts w:hAnsi="宋体"/>
          <w:b w:val="0"/>
          <w:color w:val="auto"/>
          <w:sz w:val="21"/>
          <w:szCs w:val="21"/>
        </w:rPr>
      </w:pPr>
    </w:p>
    <w:p w14:paraId="20D5E868">
      <w:pPr>
        <w:pStyle w:val="46"/>
        <w:rPr>
          <w:rFonts w:hAnsi="宋体"/>
          <w:b w:val="0"/>
          <w:color w:val="auto"/>
          <w:sz w:val="21"/>
          <w:szCs w:val="21"/>
        </w:rPr>
      </w:pPr>
      <w:r>
        <w:rPr>
          <w:rFonts w:hAnsi="宋体"/>
          <w:b w:val="0"/>
          <w:color w:val="auto"/>
          <w:sz w:val="21"/>
          <w:szCs w:val="21"/>
        </w:rPr>
        <w:t>法定代表人（签字或盖章）：</w:t>
      </w:r>
    </w:p>
    <w:p w14:paraId="1B38EB58">
      <w:pPr>
        <w:pStyle w:val="46"/>
        <w:rPr>
          <w:rFonts w:hAnsi="宋体"/>
          <w:b w:val="0"/>
          <w:color w:val="auto"/>
          <w:sz w:val="21"/>
          <w:szCs w:val="21"/>
        </w:rPr>
      </w:pPr>
    </w:p>
    <w:p w14:paraId="6CA468C5">
      <w:pPr>
        <w:pStyle w:val="46"/>
        <w:rPr>
          <w:rFonts w:hAnsi="宋体"/>
          <w:b w:val="0"/>
          <w:color w:val="auto"/>
          <w:sz w:val="21"/>
          <w:szCs w:val="21"/>
        </w:rPr>
      </w:pPr>
      <w:r>
        <w:rPr>
          <w:rFonts w:hAnsi="宋体"/>
          <w:b w:val="0"/>
          <w:color w:val="auto"/>
          <w:sz w:val="21"/>
          <w:szCs w:val="21"/>
        </w:rPr>
        <w:t>附件（身份证）</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29A7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trPr>
        <w:tc>
          <w:tcPr>
            <w:tcW w:w="4927" w:type="dxa"/>
          </w:tcPr>
          <w:p w14:paraId="4E39B5DD">
            <w:pPr>
              <w:pStyle w:val="46"/>
              <w:jc w:val="both"/>
              <w:rPr>
                <w:color w:val="auto"/>
              </w:rPr>
            </w:pPr>
          </w:p>
        </w:tc>
        <w:tc>
          <w:tcPr>
            <w:tcW w:w="4927" w:type="dxa"/>
          </w:tcPr>
          <w:p w14:paraId="4DA162D7">
            <w:pPr>
              <w:pStyle w:val="46"/>
              <w:jc w:val="both"/>
              <w:rPr>
                <w:color w:val="auto"/>
              </w:rPr>
            </w:pPr>
          </w:p>
        </w:tc>
      </w:tr>
      <w:tr w14:paraId="3564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Pr>
          <w:p w14:paraId="758C7DBF">
            <w:pPr>
              <w:pStyle w:val="46"/>
              <w:jc w:val="both"/>
              <w:rPr>
                <w:color w:val="auto"/>
                <w:sz w:val="21"/>
                <w:szCs w:val="21"/>
              </w:rPr>
            </w:pPr>
            <w:r>
              <w:rPr>
                <w:rFonts w:hAnsi="宋体"/>
                <w:color w:val="auto"/>
                <w:sz w:val="21"/>
                <w:szCs w:val="21"/>
              </w:rPr>
              <w:t>法定代表人身份证正面</w:t>
            </w:r>
          </w:p>
        </w:tc>
        <w:tc>
          <w:tcPr>
            <w:tcW w:w="4927" w:type="dxa"/>
          </w:tcPr>
          <w:p w14:paraId="457D7C56">
            <w:pPr>
              <w:pStyle w:val="46"/>
              <w:jc w:val="both"/>
              <w:rPr>
                <w:color w:val="auto"/>
                <w:sz w:val="21"/>
                <w:szCs w:val="21"/>
              </w:rPr>
            </w:pPr>
            <w:r>
              <w:rPr>
                <w:rFonts w:hAnsi="宋体"/>
                <w:color w:val="auto"/>
                <w:sz w:val="21"/>
                <w:szCs w:val="21"/>
              </w:rPr>
              <w:t>授权代理人身份证正面</w:t>
            </w:r>
          </w:p>
        </w:tc>
      </w:tr>
    </w:tbl>
    <w:p w14:paraId="13C5E256">
      <w:pPr>
        <w:pStyle w:val="46"/>
        <w:rPr>
          <w:bCs/>
          <w:color w:val="auto"/>
          <w:sz w:val="28"/>
          <w:szCs w:val="28"/>
        </w:rPr>
      </w:pPr>
      <w:r>
        <w:rPr>
          <w:bCs/>
          <w:color w:val="auto"/>
          <w:sz w:val="28"/>
          <w:szCs w:val="28"/>
        </w:rPr>
        <w:br w:type="page"/>
      </w:r>
    </w:p>
    <w:p w14:paraId="57DF0BAB">
      <w:pPr>
        <w:pStyle w:val="46"/>
        <w:rPr>
          <w:rFonts w:hAnsi="宋体"/>
          <w:b w:val="0"/>
          <w:color w:val="auto"/>
          <w:sz w:val="21"/>
          <w:szCs w:val="21"/>
        </w:rPr>
      </w:pPr>
      <w:r>
        <w:rPr>
          <w:rFonts w:hAnsi="宋体"/>
          <w:b w:val="0"/>
          <w:color w:val="auto"/>
          <w:sz w:val="21"/>
          <w:szCs w:val="21"/>
        </w:rPr>
        <w:t>附件三：协议书安全生产管理协议书</w:t>
      </w:r>
    </w:p>
    <w:p w14:paraId="343EB74E">
      <w:pPr>
        <w:pStyle w:val="46"/>
        <w:rPr>
          <w:rFonts w:hAnsi="宋体"/>
          <w:b w:val="0"/>
          <w:color w:val="auto"/>
          <w:sz w:val="21"/>
          <w:szCs w:val="21"/>
        </w:rPr>
      </w:pPr>
    </w:p>
    <w:p w14:paraId="1D4FE9A8">
      <w:pPr>
        <w:pStyle w:val="46"/>
        <w:rPr>
          <w:rFonts w:hAnsi="宋体"/>
          <w:b w:val="0"/>
          <w:color w:val="auto"/>
          <w:sz w:val="21"/>
          <w:szCs w:val="21"/>
        </w:rPr>
      </w:pPr>
      <w:r>
        <w:rPr>
          <w:rFonts w:hAnsi="宋体"/>
          <w:b w:val="0"/>
          <w:color w:val="auto"/>
          <w:sz w:val="21"/>
          <w:szCs w:val="21"/>
        </w:rPr>
        <w:t>安全生产管理协议书</w:t>
      </w:r>
    </w:p>
    <w:p w14:paraId="7BB669D4">
      <w:pPr>
        <w:pStyle w:val="46"/>
        <w:rPr>
          <w:color w:val="auto"/>
          <w:sz w:val="32"/>
          <w:szCs w:val="32"/>
        </w:rPr>
      </w:pPr>
    </w:p>
    <w:p w14:paraId="42326D63">
      <w:pPr>
        <w:pStyle w:val="46"/>
        <w:rPr>
          <w:b w:val="0"/>
          <w:color w:val="auto"/>
          <w:sz w:val="21"/>
          <w:szCs w:val="21"/>
        </w:rPr>
      </w:pPr>
      <w:r>
        <w:rPr>
          <w:rFonts w:hAnsi="宋体"/>
          <w:b w:val="0"/>
          <w:color w:val="auto"/>
          <w:sz w:val="21"/>
          <w:szCs w:val="21"/>
        </w:rPr>
        <w:t>工程名称</w:t>
      </w:r>
      <w:r>
        <w:rPr>
          <w:b w:val="0"/>
          <w:color w:val="auto"/>
          <w:sz w:val="21"/>
          <w:szCs w:val="21"/>
        </w:rPr>
        <w:t>:</w:t>
      </w:r>
    </w:p>
    <w:p w14:paraId="24A018BF">
      <w:pPr>
        <w:pStyle w:val="46"/>
        <w:rPr>
          <w:b w:val="0"/>
          <w:color w:val="auto"/>
          <w:sz w:val="21"/>
          <w:szCs w:val="21"/>
        </w:rPr>
      </w:pPr>
      <w:r>
        <w:rPr>
          <w:rFonts w:hAnsi="宋体"/>
          <w:b w:val="0"/>
          <w:color w:val="auto"/>
          <w:sz w:val="21"/>
          <w:szCs w:val="21"/>
        </w:rPr>
        <w:t>发包单位</w:t>
      </w:r>
      <w:r>
        <w:rPr>
          <w:b w:val="0"/>
          <w:color w:val="auto"/>
          <w:sz w:val="21"/>
          <w:szCs w:val="21"/>
        </w:rPr>
        <w:t>(</w:t>
      </w:r>
      <w:r>
        <w:rPr>
          <w:rFonts w:hAnsi="宋体"/>
          <w:b w:val="0"/>
          <w:color w:val="auto"/>
          <w:sz w:val="21"/>
          <w:szCs w:val="21"/>
        </w:rPr>
        <w:t>甲方</w:t>
      </w:r>
      <w:r>
        <w:rPr>
          <w:b w:val="0"/>
          <w:color w:val="auto"/>
          <w:sz w:val="21"/>
          <w:szCs w:val="21"/>
        </w:rPr>
        <w:t xml:space="preserve">): </w:t>
      </w:r>
      <w:r>
        <w:rPr>
          <w:rFonts w:hAnsi="宋体"/>
          <w:b w:val="0"/>
          <w:color w:val="auto"/>
          <w:sz w:val="21"/>
          <w:szCs w:val="21"/>
        </w:rPr>
        <w:t>江苏中煤地质工程研究院有限公司</w:t>
      </w:r>
    </w:p>
    <w:p w14:paraId="4076EDD2">
      <w:pPr>
        <w:pStyle w:val="46"/>
        <w:rPr>
          <w:b w:val="0"/>
          <w:color w:val="auto"/>
          <w:sz w:val="21"/>
          <w:szCs w:val="21"/>
        </w:rPr>
      </w:pPr>
      <w:r>
        <w:rPr>
          <w:rFonts w:hAnsi="宋体"/>
          <w:b w:val="0"/>
          <w:color w:val="auto"/>
          <w:sz w:val="21"/>
          <w:szCs w:val="21"/>
        </w:rPr>
        <w:t>承包单位</w:t>
      </w:r>
      <w:r>
        <w:rPr>
          <w:b w:val="0"/>
          <w:color w:val="auto"/>
          <w:sz w:val="21"/>
          <w:szCs w:val="21"/>
        </w:rPr>
        <w:t>(</w:t>
      </w:r>
      <w:r>
        <w:rPr>
          <w:rFonts w:hAnsi="宋体"/>
          <w:b w:val="0"/>
          <w:color w:val="auto"/>
          <w:sz w:val="21"/>
          <w:szCs w:val="21"/>
        </w:rPr>
        <w:t>乙方</w:t>
      </w:r>
      <w:r>
        <w:rPr>
          <w:b w:val="0"/>
          <w:color w:val="auto"/>
          <w:sz w:val="21"/>
          <w:szCs w:val="21"/>
        </w:rPr>
        <w:t xml:space="preserve">): </w:t>
      </w:r>
    </w:p>
    <w:p w14:paraId="4F2EE3B4">
      <w:pPr>
        <w:pStyle w:val="46"/>
        <w:rPr>
          <w:b w:val="0"/>
          <w:color w:val="auto"/>
          <w:sz w:val="21"/>
          <w:szCs w:val="21"/>
        </w:rPr>
      </w:pPr>
      <w:r>
        <w:rPr>
          <w:b w:val="0"/>
          <w:color w:val="auto"/>
          <w:sz w:val="21"/>
          <w:szCs w:val="21"/>
        </w:rPr>
        <w:t xml:space="preserve"> </w:t>
      </w:r>
      <w:r>
        <w:rPr>
          <w:rFonts w:hAnsi="宋体"/>
          <w:b w:val="0"/>
          <w:color w:val="auto"/>
          <w:sz w:val="21"/>
          <w:szCs w:val="21"/>
        </w:rPr>
        <w:t>签订时间</w:t>
      </w:r>
      <w:r>
        <w:rPr>
          <w:b w:val="0"/>
          <w:color w:val="auto"/>
          <w:sz w:val="21"/>
          <w:szCs w:val="21"/>
        </w:rPr>
        <w:t xml:space="preserve">:   </w:t>
      </w: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p>
    <w:p w14:paraId="769F56B5">
      <w:pPr>
        <w:pStyle w:val="46"/>
        <w:rPr>
          <w:b w:val="0"/>
          <w:color w:val="auto"/>
          <w:sz w:val="21"/>
          <w:szCs w:val="21"/>
        </w:rPr>
      </w:pPr>
      <w:r>
        <w:rPr>
          <w:rFonts w:hAnsi="宋体"/>
          <w:b w:val="0"/>
          <w:color w:val="auto"/>
          <w:sz w:val="21"/>
          <w:szCs w:val="21"/>
        </w:rPr>
        <w:t>签订地点</w:t>
      </w:r>
      <w:r>
        <w:rPr>
          <w:b w:val="0"/>
          <w:color w:val="auto"/>
          <w:sz w:val="21"/>
          <w:szCs w:val="21"/>
        </w:rPr>
        <w:t>:</w:t>
      </w:r>
      <w:r>
        <w:rPr>
          <w:rFonts w:hAnsi="宋体"/>
          <w:b w:val="0"/>
          <w:color w:val="auto"/>
          <w:sz w:val="21"/>
          <w:szCs w:val="21"/>
        </w:rPr>
        <w:t>江苏常州</w:t>
      </w:r>
    </w:p>
    <w:p w14:paraId="43C83904">
      <w:pPr>
        <w:pStyle w:val="46"/>
        <w:rPr>
          <w:b w:val="0"/>
          <w:color w:val="auto"/>
          <w:sz w:val="21"/>
          <w:szCs w:val="21"/>
        </w:rPr>
      </w:pPr>
      <w:r>
        <w:rPr>
          <w:rFonts w:hAnsi="宋体"/>
          <w:b w:val="0"/>
          <w:color w:val="auto"/>
          <w:sz w:val="21"/>
          <w:szCs w:val="21"/>
        </w:rPr>
        <w:t>有效期限</w:t>
      </w:r>
      <w:r>
        <w:rPr>
          <w:b w:val="0"/>
          <w:color w:val="auto"/>
          <w:sz w:val="21"/>
          <w:szCs w:val="21"/>
        </w:rPr>
        <w:t>:</w:t>
      </w:r>
      <w:r>
        <w:rPr>
          <w:rFonts w:hAnsi="宋体"/>
          <w:b w:val="0"/>
          <w:color w:val="auto"/>
          <w:sz w:val="21"/>
          <w:szCs w:val="21"/>
        </w:rPr>
        <w:t>至项目完成自行废止</w:t>
      </w:r>
    </w:p>
    <w:p w14:paraId="31B4B34E">
      <w:pPr>
        <w:pStyle w:val="46"/>
        <w:rPr>
          <w:b w:val="0"/>
          <w:color w:val="auto"/>
          <w:sz w:val="21"/>
          <w:szCs w:val="21"/>
        </w:rPr>
      </w:pPr>
    </w:p>
    <w:p w14:paraId="6FF238D6">
      <w:pPr>
        <w:pStyle w:val="46"/>
        <w:rPr>
          <w:b w:val="0"/>
          <w:color w:val="auto"/>
          <w:sz w:val="21"/>
          <w:szCs w:val="21"/>
        </w:rPr>
      </w:pPr>
    </w:p>
    <w:p w14:paraId="6CA0FAB3">
      <w:pPr>
        <w:pStyle w:val="46"/>
        <w:rPr>
          <w:b w:val="0"/>
          <w:color w:val="auto"/>
          <w:sz w:val="21"/>
          <w:szCs w:val="21"/>
        </w:rPr>
      </w:pPr>
    </w:p>
    <w:p w14:paraId="764CE243">
      <w:pPr>
        <w:pStyle w:val="46"/>
        <w:rPr>
          <w:b w:val="0"/>
          <w:color w:val="auto"/>
          <w:sz w:val="21"/>
          <w:szCs w:val="21"/>
        </w:rPr>
      </w:pPr>
      <w:r>
        <w:rPr>
          <w:b w:val="0"/>
          <w:color w:val="auto"/>
          <w:sz w:val="21"/>
          <w:szCs w:val="21"/>
        </w:rPr>
        <w:br w:type="page"/>
      </w:r>
    </w:p>
    <w:p w14:paraId="21467AEE">
      <w:pPr>
        <w:pStyle w:val="46"/>
        <w:rPr>
          <w:b w:val="0"/>
          <w:color w:val="auto"/>
          <w:sz w:val="21"/>
          <w:szCs w:val="21"/>
        </w:rPr>
      </w:pPr>
      <w:r>
        <w:rPr>
          <w:rFonts w:hAnsi="宋体"/>
          <w:b w:val="0"/>
          <w:color w:val="auto"/>
          <w:sz w:val="21"/>
          <w:szCs w:val="21"/>
        </w:rPr>
        <w:t>填</w:t>
      </w:r>
      <w:r>
        <w:rPr>
          <w:b w:val="0"/>
          <w:color w:val="auto"/>
          <w:sz w:val="21"/>
          <w:szCs w:val="21"/>
        </w:rPr>
        <w:t xml:space="preserve">  </w:t>
      </w:r>
      <w:r>
        <w:rPr>
          <w:rFonts w:hAnsi="宋体"/>
          <w:b w:val="0"/>
          <w:color w:val="auto"/>
          <w:sz w:val="21"/>
          <w:szCs w:val="21"/>
        </w:rPr>
        <w:t>写</w:t>
      </w:r>
      <w:r>
        <w:rPr>
          <w:b w:val="0"/>
          <w:color w:val="auto"/>
          <w:sz w:val="21"/>
          <w:szCs w:val="21"/>
        </w:rPr>
        <w:t xml:space="preserve">  </w:t>
      </w:r>
      <w:r>
        <w:rPr>
          <w:rFonts w:hAnsi="宋体"/>
          <w:b w:val="0"/>
          <w:color w:val="auto"/>
          <w:sz w:val="21"/>
          <w:szCs w:val="21"/>
        </w:rPr>
        <w:t>说</w:t>
      </w:r>
      <w:r>
        <w:rPr>
          <w:b w:val="0"/>
          <w:color w:val="auto"/>
          <w:sz w:val="21"/>
          <w:szCs w:val="21"/>
        </w:rPr>
        <w:t xml:space="preserve">  </w:t>
      </w:r>
      <w:r>
        <w:rPr>
          <w:rFonts w:hAnsi="宋体"/>
          <w:b w:val="0"/>
          <w:color w:val="auto"/>
          <w:sz w:val="21"/>
          <w:szCs w:val="21"/>
        </w:rPr>
        <w:t>明</w:t>
      </w:r>
    </w:p>
    <w:p w14:paraId="5DA21AE4">
      <w:pPr>
        <w:pStyle w:val="46"/>
        <w:rPr>
          <w:b w:val="0"/>
          <w:color w:val="auto"/>
          <w:sz w:val="21"/>
          <w:szCs w:val="21"/>
        </w:rPr>
      </w:pPr>
      <w:r>
        <w:rPr>
          <w:rFonts w:hAnsi="宋体"/>
          <w:b w:val="0"/>
          <w:color w:val="auto"/>
          <w:sz w:val="21"/>
          <w:szCs w:val="21"/>
        </w:rPr>
        <w:t>一、本协议由发包单位与承包单位在分包工程开工前，并在签订承包合同时签订。</w:t>
      </w:r>
    </w:p>
    <w:p w14:paraId="1E4A92D8">
      <w:pPr>
        <w:pStyle w:val="46"/>
        <w:rPr>
          <w:b w:val="0"/>
          <w:color w:val="auto"/>
          <w:sz w:val="21"/>
          <w:szCs w:val="21"/>
        </w:rPr>
      </w:pPr>
      <w:r>
        <w:rPr>
          <w:rFonts w:hAnsi="宋体"/>
          <w:b w:val="0"/>
          <w:color w:val="auto"/>
          <w:sz w:val="21"/>
          <w:szCs w:val="21"/>
        </w:rPr>
        <w:t>二、本协议的签约双方为企业的主要负责人，签约时若需要委托代理人的，应当出具委托代理书。</w:t>
      </w:r>
    </w:p>
    <w:p w14:paraId="42FF92C8">
      <w:pPr>
        <w:pStyle w:val="46"/>
        <w:rPr>
          <w:b w:val="0"/>
          <w:color w:val="auto"/>
          <w:sz w:val="21"/>
          <w:szCs w:val="21"/>
        </w:rPr>
      </w:pPr>
      <w:r>
        <w:rPr>
          <w:rFonts w:hAnsi="宋体"/>
          <w:b w:val="0"/>
          <w:color w:val="auto"/>
          <w:sz w:val="21"/>
          <w:szCs w:val="21"/>
        </w:rPr>
        <w:t>三、本协议所称安全投入费用及费用计算方法，请阅读国家及地方安全措施规定、《企业安全生产管理费用提取和使用管理办法》</w:t>
      </w:r>
      <w:r>
        <w:rPr>
          <w:b w:val="0"/>
          <w:color w:val="auto"/>
          <w:sz w:val="21"/>
          <w:szCs w:val="21"/>
        </w:rPr>
        <w:t xml:space="preserve"> (</w:t>
      </w:r>
      <w:r>
        <w:rPr>
          <w:rFonts w:hAnsi="宋体"/>
          <w:b w:val="0"/>
          <w:color w:val="auto"/>
          <w:sz w:val="21"/>
          <w:szCs w:val="21"/>
        </w:rPr>
        <w:t>财资</w:t>
      </w:r>
      <w:r>
        <w:rPr>
          <w:b w:val="0"/>
          <w:color w:val="auto"/>
          <w:sz w:val="21"/>
          <w:szCs w:val="21"/>
        </w:rPr>
        <w:t>2022-136</w:t>
      </w:r>
      <w:r>
        <w:rPr>
          <w:rFonts w:hAnsi="宋体"/>
          <w:b w:val="0"/>
          <w:color w:val="auto"/>
          <w:sz w:val="21"/>
          <w:szCs w:val="21"/>
        </w:rPr>
        <w:t>号）和江苏中煤地质工程研究院有限公司《安全生产费用提取、使用和核算管理实施办法》的能行（苏煤地工研发〔</w:t>
      </w:r>
      <w:r>
        <w:rPr>
          <w:b w:val="0"/>
          <w:color w:val="auto"/>
          <w:sz w:val="21"/>
          <w:szCs w:val="21"/>
        </w:rPr>
        <w:t>2022</w:t>
      </w:r>
      <w:r>
        <w:rPr>
          <w:rFonts w:hAnsi="宋体"/>
          <w:b w:val="0"/>
          <w:color w:val="auto"/>
          <w:sz w:val="21"/>
          <w:szCs w:val="21"/>
        </w:rPr>
        <w:t>〕</w:t>
      </w:r>
      <w:r>
        <w:rPr>
          <w:b w:val="0"/>
          <w:color w:val="auto"/>
          <w:sz w:val="21"/>
          <w:szCs w:val="21"/>
        </w:rPr>
        <w:t>5</w:t>
      </w:r>
      <w:r>
        <w:rPr>
          <w:rFonts w:hAnsi="宋体"/>
          <w:b w:val="0"/>
          <w:color w:val="auto"/>
          <w:sz w:val="21"/>
          <w:szCs w:val="21"/>
        </w:rPr>
        <w:t>号）。</w:t>
      </w:r>
    </w:p>
    <w:p w14:paraId="31635483">
      <w:pPr>
        <w:pStyle w:val="46"/>
        <w:rPr>
          <w:b w:val="0"/>
          <w:color w:val="auto"/>
          <w:sz w:val="21"/>
          <w:szCs w:val="21"/>
        </w:rPr>
      </w:pPr>
      <w:r>
        <w:rPr>
          <w:rFonts w:hAnsi="宋体"/>
          <w:b w:val="0"/>
          <w:color w:val="auto"/>
          <w:sz w:val="21"/>
          <w:szCs w:val="21"/>
        </w:rPr>
        <w:t>四、本协议中签约双方对本协议未尽事宜需要另行约定补充条款的其他附件，可作为协议的补充，与协议具有同等效力。</w:t>
      </w:r>
    </w:p>
    <w:p w14:paraId="66173387">
      <w:pPr>
        <w:pStyle w:val="46"/>
        <w:rPr>
          <w:b w:val="0"/>
          <w:color w:val="auto"/>
          <w:sz w:val="21"/>
          <w:szCs w:val="21"/>
        </w:rPr>
      </w:pPr>
      <w:r>
        <w:rPr>
          <w:rFonts w:hAnsi="宋体"/>
          <w:b w:val="0"/>
          <w:color w:val="auto"/>
          <w:sz w:val="21"/>
          <w:szCs w:val="21"/>
        </w:rPr>
        <w:t>五、本协议中若存在签约方无需填写的条款及附表时，可以删除或在该条款注明</w:t>
      </w:r>
      <w:r>
        <w:rPr>
          <w:b w:val="0"/>
          <w:color w:val="auto"/>
          <w:sz w:val="21"/>
          <w:szCs w:val="21"/>
        </w:rPr>
        <w:t>“</w:t>
      </w:r>
      <w:r>
        <w:rPr>
          <w:rFonts w:hAnsi="宋体"/>
          <w:b w:val="0"/>
          <w:color w:val="auto"/>
          <w:sz w:val="21"/>
          <w:szCs w:val="21"/>
        </w:rPr>
        <w:t>无</w:t>
      </w:r>
      <w:r>
        <w:rPr>
          <w:b w:val="0"/>
          <w:color w:val="auto"/>
          <w:sz w:val="21"/>
          <w:szCs w:val="21"/>
        </w:rPr>
        <w:t>”</w:t>
      </w:r>
      <w:r>
        <w:rPr>
          <w:rFonts w:hAnsi="宋体"/>
          <w:b w:val="0"/>
          <w:color w:val="auto"/>
          <w:sz w:val="21"/>
          <w:szCs w:val="21"/>
        </w:rPr>
        <w:t>等字样；条款的填写空格不够时，可以另附页说明。</w:t>
      </w:r>
    </w:p>
    <w:p w14:paraId="5467C553">
      <w:pPr>
        <w:pStyle w:val="46"/>
        <w:rPr>
          <w:b w:val="0"/>
          <w:color w:val="auto"/>
          <w:sz w:val="21"/>
          <w:szCs w:val="21"/>
        </w:rPr>
      </w:pPr>
    </w:p>
    <w:p w14:paraId="7EAC1C7C">
      <w:pPr>
        <w:pStyle w:val="46"/>
        <w:rPr>
          <w:b w:val="0"/>
          <w:color w:val="auto"/>
          <w:sz w:val="21"/>
          <w:szCs w:val="21"/>
        </w:rPr>
        <w:sectPr>
          <w:headerReference r:id="rId5" w:type="default"/>
          <w:footerReference r:id="rId7" w:type="default"/>
          <w:headerReference r:id="rId6" w:type="even"/>
          <w:pgSz w:w="11906" w:h="16838"/>
          <w:pgMar w:top="1440" w:right="1134" w:bottom="1440" w:left="1418" w:header="851" w:footer="992" w:gutter="0"/>
          <w:pgNumType w:start="1"/>
          <w:cols w:space="425" w:num="1"/>
          <w:docGrid w:type="lines" w:linePitch="312" w:charSpace="0"/>
        </w:sectPr>
      </w:pPr>
    </w:p>
    <w:p w14:paraId="46C56F91">
      <w:pPr>
        <w:pStyle w:val="46"/>
        <w:rPr>
          <w:b w:val="0"/>
          <w:color w:val="auto"/>
          <w:sz w:val="21"/>
          <w:szCs w:val="21"/>
        </w:rPr>
      </w:pPr>
      <w:r>
        <w:rPr>
          <w:rFonts w:hAnsi="宋体"/>
          <w:b w:val="0"/>
          <w:color w:val="auto"/>
          <w:sz w:val="21"/>
          <w:szCs w:val="21"/>
        </w:rPr>
        <w:t>安全生产管理协议书</w:t>
      </w:r>
    </w:p>
    <w:p w14:paraId="2D8837B3">
      <w:pPr>
        <w:pStyle w:val="46"/>
        <w:rPr>
          <w:b w:val="0"/>
          <w:color w:val="auto"/>
          <w:sz w:val="21"/>
          <w:szCs w:val="21"/>
        </w:rPr>
      </w:pPr>
      <w:r>
        <w:rPr>
          <w:rFonts w:hAnsi="宋体"/>
          <w:b w:val="0"/>
          <w:color w:val="auto"/>
          <w:sz w:val="21"/>
          <w:szCs w:val="21"/>
        </w:rPr>
        <w:t>甲方</w:t>
      </w:r>
      <w:r>
        <w:rPr>
          <w:b w:val="0"/>
          <w:color w:val="auto"/>
          <w:sz w:val="21"/>
          <w:szCs w:val="21"/>
        </w:rPr>
        <w:t xml:space="preserve">: </w:t>
      </w:r>
      <w:r>
        <w:rPr>
          <w:rFonts w:hAnsi="宋体"/>
          <w:b w:val="0"/>
          <w:color w:val="auto"/>
          <w:sz w:val="21"/>
          <w:szCs w:val="21"/>
        </w:rPr>
        <w:t>江苏中煤地质工程研究院有限公司</w:t>
      </w:r>
      <w:r>
        <w:rPr>
          <w:b w:val="0"/>
          <w:color w:val="auto"/>
          <w:sz w:val="21"/>
          <w:szCs w:val="21"/>
        </w:rPr>
        <w:t xml:space="preserve">   </w:t>
      </w:r>
    </w:p>
    <w:p w14:paraId="169DE00B">
      <w:pPr>
        <w:pStyle w:val="46"/>
        <w:rPr>
          <w:b w:val="0"/>
          <w:color w:val="auto"/>
          <w:sz w:val="21"/>
          <w:szCs w:val="21"/>
        </w:rPr>
      </w:pPr>
      <w:r>
        <w:rPr>
          <w:rFonts w:hAnsi="宋体"/>
          <w:b w:val="0"/>
          <w:color w:val="auto"/>
          <w:sz w:val="21"/>
          <w:szCs w:val="21"/>
        </w:rPr>
        <w:t>乙方</w:t>
      </w:r>
      <w:r>
        <w:rPr>
          <w:b w:val="0"/>
          <w:color w:val="auto"/>
          <w:sz w:val="21"/>
          <w:szCs w:val="21"/>
        </w:rPr>
        <w:t xml:space="preserve">: </w:t>
      </w:r>
    </w:p>
    <w:p w14:paraId="087FF123">
      <w:pPr>
        <w:pStyle w:val="46"/>
        <w:rPr>
          <w:b w:val="0"/>
          <w:color w:val="auto"/>
          <w:sz w:val="21"/>
          <w:szCs w:val="21"/>
        </w:rPr>
      </w:pPr>
      <w:r>
        <w:rPr>
          <w:rFonts w:hAnsi="宋体"/>
          <w:b w:val="0"/>
          <w:color w:val="auto"/>
          <w:sz w:val="21"/>
          <w:szCs w:val="21"/>
        </w:rPr>
        <w:t>为了加强对工程的安全生产管理，明确安全生产责任，防止和减少施工作业中的生产安全事故，按照《安全生产法》、《建设工程安全生产管理条例》、《中华人民共和国民法典》及其他有关法律、法规、规章的有关规定，甲乙双方遵循平等、自原、公平和诚实信用的原则，就工程安全生产管理事项协商一致，订立本协议。</w:t>
      </w:r>
    </w:p>
    <w:p w14:paraId="4FF3DF6B">
      <w:pPr>
        <w:pStyle w:val="46"/>
        <w:rPr>
          <w:b w:val="0"/>
          <w:color w:val="auto"/>
          <w:sz w:val="21"/>
          <w:szCs w:val="21"/>
        </w:rPr>
      </w:pPr>
      <w:r>
        <w:rPr>
          <w:rFonts w:hAnsi="宋体"/>
          <w:b w:val="0"/>
          <w:color w:val="auto"/>
          <w:sz w:val="21"/>
          <w:szCs w:val="21"/>
        </w:rPr>
        <w:t>第一条工程概况</w:t>
      </w:r>
    </w:p>
    <w:p w14:paraId="582CFDC0">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项目名称：</w:t>
      </w:r>
    </w:p>
    <w:p w14:paraId="1E4A6E43">
      <w:pPr>
        <w:pStyle w:val="46"/>
        <w:rPr>
          <w:b w:val="0"/>
          <w:color w:val="auto"/>
          <w:sz w:val="21"/>
          <w:szCs w:val="21"/>
        </w:rPr>
      </w:pPr>
      <w:r>
        <w:rPr>
          <w:rFonts w:hAnsi="宋体"/>
          <w:b w:val="0"/>
          <w:color w:val="auto"/>
          <w:sz w:val="21"/>
          <w:szCs w:val="21"/>
        </w:rPr>
        <w:t>（二）项目地点与范围：</w:t>
      </w:r>
    </w:p>
    <w:p w14:paraId="109CF9D0">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辅助服务主要内容：</w:t>
      </w:r>
    </w:p>
    <w:p w14:paraId="7E607961">
      <w:pPr>
        <w:pStyle w:val="46"/>
        <w:rPr>
          <w:b w:val="0"/>
          <w:color w:val="auto"/>
          <w:sz w:val="21"/>
          <w:szCs w:val="21"/>
        </w:rPr>
      </w:pPr>
      <w:r>
        <w:rPr>
          <w:b w:val="0"/>
          <w:color w:val="auto"/>
          <w:sz w:val="21"/>
          <w:szCs w:val="21"/>
        </w:rPr>
        <w:t>(</w:t>
      </w:r>
      <w:r>
        <w:rPr>
          <w:rFonts w:hAnsi="宋体"/>
          <w:b w:val="0"/>
          <w:color w:val="auto"/>
          <w:sz w:val="21"/>
          <w:szCs w:val="21"/>
        </w:rPr>
        <w:t>四</w:t>
      </w:r>
      <w:r>
        <w:rPr>
          <w:b w:val="0"/>
          <w:color w:val="auto"/>
          <w:sz w:val="21"/>
          <w:szCs w:val="21"/>
        </w:rPr>
        <w:t>)</w:t>
      </w:r>
      <w:r>
        <w:rPr>
          <w:rFonts w:hAnsi="宋体"/>
          <w:b w:val="0"/>
          <w:color w:val="auto"/>
          <w:sz w:val="21"/>
          <w:szCs w:val="21"/>
        </w:rPr>
        <w:t>项目开工之日至工程结束：自甲方通知进场具体时日至该项目结束。</w:t>
      </w:r>
    </w:p>
    <w:p w14:paraId="598E02DF">
      <w:pPr>
        <w:pStyle w:val="46"/>
        <w:rPr>
          <w:b w:val="0"/>
          <w:color w:val="auto"/>
          <w:sz w:val="21"/>
          <w:szCs w:val="21"/>
        </w:rPr>
      </w:pPr>
      <w:r>
        <w:rPr>
          <w:rFonts w:hAnsi="宋体"/>
          <w:b w:val="0"/>
          <w:color w:val="auto"/>
          <w:sz w:val="21"/>
          <w:szCs w:val="21"/>
        </w:rPr>
        <w:t>第二条甲、乙双方共同责任</w:t>
      </w:r>
    </w:p>
    <w:p w14:paraId="2EFEB638">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双方应共同遵守《中华人民共和国安全生产法》、《中华人民共和国建筑法》、《建设工程安全生产管理条例》、《生产安全事故报告和调查处理条例》等一系列有关安全生产的法律法规，严格执行《地质勘探安全规程》（</w:t>
      </w:r>
      <w:r>
        <w:rPr>
          <w:b w:val="0"/>
          <w:color w:val="auto"/>
          <w:sz w:val="21"/>
          <w:szCs w:val="21"/>
        </w:rPr>
        <w:t>AQ2019-2019</w:t>
      </w:r>
      <w:r>
        <w:rPr>
          <w:rFonts w:hAnsi="宋体"/>
          <w:b w:val="0"/>
          <w:color w:val="auto"/>
          <w:sz w:val="21"/>
          <w:szCs w:val="21"/>
        </w:rPr>
        <w:t>）等一系列标准规程。</w:t>
      </w:r>
      <w:r>
        <w:rPr>
          <w:b w:val="0"/>
          <w:color w:val="auto"/>
          <w:sz w:val="21"/>
          <w:szCs w:val="21"/>
        </w:rPr>
        <w:t xml:space="preserve"> </w:t>
      </w:r>
    </w:p>
    <w:p w14:paraId="6ECE2C77">
      <w:pPr>
        <w:pStyle w:val="46"/>
        <w:rPr>
          <w:b w:val="0"/>
          <w:color w:val="auto"/>
          <w:sz w:val="21"/>
          <w:szCs w:val="21"/>
        </w:rPr>
      </w:pPr>
      <w:r>
        <w:rPr>
          <w:rFonts w:hAnsi="宋体"/>
          <w:b w:val="0"/>
          <w:color w:val="auto"/>
          <w:sz w:val="21"/>
          <w:szCs w:val="21"/>
        </w:rPr>
        <w:t>（二</w:t>
      </w:r>
      <w:r>
        <w:rPr>
          <w:b w:val="0"/>
          <w:color w:val="auto"/>
          <w:sz w:val="21"/>
          <w:szCs w:val="21"/>
        </w:rPr>
        <w:t>)</w:t>
      </w:r>
      <w:r>
        <w:rPr>
          <w:rFonts w:hAnsi="宋体"/>
          <w:b w:val="0"/>
          <w:color w:val="auto"/>
          <w:sz w:val="21"/>
          <w:szCs w:val="21"/>
        </w:rPr>
        <w:t>乙方采购、租赁的安全防护用具、机械设备、施工机具及配件，应当具有产品合格证、审检合格证，并在进入施工现场前由甲方和乙方共同进行验收，验收合格方可使用。</w:t>
      </w:r>
    </w:p>
    <w:p w14:paraId="77CFE69B">
      <w:pPr>
        <w:pStyle w:val="46"/>
        <w:rPr>
          <w:b w:val="0"/>
          <w:color w:val="auto"/>
          <w:sz w:val="21"/>
          <w:szCs w:val="21"/>
        </w:rPr>
      </w:pPr>
      <w:r>
        <w:rPr>
          <w:rFonts w:hAnsi="宋体"/>
          <w:b w:val="0"/>
          <w:color w:val="auto"/>
          <w:sz w:val="21"/>
          <w:szCs w:val="21"/>
        </w:rPr>
        <w:t>第三条甲方的责任、权利和义务</w:t>
      </w:r>
    </w:p>
    <w:p w14:paraId="35D5C723">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对乙方施工安全负有监督、指导、检查的责任，并应当建立健全工程施工的安全生产考核机制</w:t>
      </w:r>
      <w:r>
        <w:rPr>
          <w:b w:val="0"/>
          <w:color w:val="auto"/>
          <w:sz w:val="21"/>
          <w:szCs w:val="21"/>
        </w:rPr>
        <w:t>,</w:t>
      </w:r>
      <w:r>
        <w:rPr>
          <w:rFonts w:hAnsi="宋体"/>
          <w:b w:val="0"/>
          <w:color w:val="auto"/>
          <w:sz w:val="21"/>
          <w:szCs w:val="21"/>
        </w:rPr>
        <w:t>对乙方每月至少进行一次安全生产检查及考核。</w:t>
      </w:r>
    </w:p>
    <w:p w14:paraId="05634E8D">
      <w:pPr>
        <w:pStyle w:val="46"/>
        <w:rPr>
          <w:b w:val="0"/>
          <w:color w:val="auto"/>
          <w:sz w:val="21"/>
          <w:szCs w:val="21"/>
        </w:rPr>
      </w:pPr>
      <w:r>
        <w:rPr>
          <w:rFonts w:hAnsi="宋体"/>
          <w:b w:val="0"/>
          <w:color w:val="auto"/>
          <w:sz w:val="21"/>
          <w:szCs w:val="21"/>
        </w:rPr>
        <w:t>（二）甲方应当保证与外包工程有关的生产系统安全设施正常运行，保证外包工程具备法律、法规、规章和标准规定的安全生产条件及施工作业条件。</w:t>
      </w:r>
    </w:p>
    <w:p w14:paraId="5606557A">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在乙方安排生产任务时，应审核其施工方案中的安全技术措施，</w:t>
      </w:r>
    </w:p>
    <w:p w14:paraId="3130063B">
      <w:pPr>
        <w:pStyle w:val="46"/>
        <w:rPr>
          <w:b w:val="0"/>
          <w:color w:val="auto"/>
          <w:sz w:val="21"/>
          <w:szCs w:val="21"/>
        </w:rPr>
      </w:pPr>
      <w:r>
        <w:rPr>
          <w:rFonts w:hAnsi="宋体"/>
          <w:b w:val="0"/>
          <w:color w:val="auto"/>
          <w:sz w:val="21"/>
          <w:szCs w:val="21"/>
        </w:rPr>
        <w:t>并督促乙方办理书面的安全技术交底，要求要有交底方和工作人员的签字。</w:t>
      </w:r>
      <w:r>
        <w:rPr>
          <w:b w:val="0"/>
          <w:color w:val="auto"/>
          <w:sz w:val="21"/>
          <w:szCs w:val="21"/>
        </w:rPr>
        <w:t xml:space="preserve"> </w:t>
      </w:r>
    </w:p>
    <w:p w14:paraId="3AFB6D3A">
      <w:pPr>
        <w:pStyle w:val="46"/>
        <w:rPr>
          <w:b w:val="0"/>
          <w:color w:val="auto"/>
          <w:sz w:val="21"/>
          <w:szCs w:val="21"/>
          <w:u w:val="single"/>
        </w:rPr>
      </w:pPr>
      <w:r>
        <w:rPr>
          <w:rFonts w:hAnsi="宋体"/>
          <w:b w:val="0"/>
          <w:color w:val="auto"/>
          <w:sz w:val="21"/>
          <w:szCs w:val="21"/>
        </w:rPr>
        <w:t>（四）依据安全费用提取标准（在项目合同费用中已包括</w:t>
      </w:r>
      <w:r>
        <w:rPr>
          <w:b w:val="0"/>
          <w:color w:val="auto"/>
          <w:sz w:val="21"/>
          <w:szCs w:val="21"/>
        </w:rPr>
        <w:t>)</w:t>
      </w:r>
      <w:r>
        <w:rPr>
          <w:rFonts w:hAnsi="宋体"/>
          <w:b w:val="0"/>
          <w:color w:val="auto"/>
          <w:sz w:val="21"/>
          <w:szCs w:val="21"/>
        </w:rPr>
        <w:t>，甲方按专款支付给乙方的工程款或者工程单价中含有的安全生产投入费用，其内容包括：</w:t>
      </w:r>
      <w:r>
        <w:rPr>
          <w:b w:val="0"/>
          <w:color w:val="auto"/>
          <w:sz w:val="21"/>
          <w:szCs w:val="21"/>
          <w:u w:val="single"/>
        </w:rPr>
        <w:t xml:space="preserve"> </w:t>
      </w:r>
      <w:r>
        <w:rPr>
          <w:rFonts w:hAnsi="宋体"/>
          <w:b w:val="0"/>
          <w:color w:val="auto"/>
          <w:sz w:val="21"/>
          <w:szCs w:val="21"/>
          <w:u w:val="single"/>
        </w:rPr>
        <w:t>劳保鞋、防滑手套、防尘口罩、雨衣、保暖服等</w:t>
      </w:r>
      <w:r>
        <w:rPr>
          <w:rFonts w:hAnsi="宋体"/>
          <w:b w:val="0"/>
          <w:color w:val="auto"/>
          <w:sz w:val="21"/>
          <w:szCs w:val="21"/>
        </w:rPr>
        <w:t>项目，甲方应当明确其金额或者比例为：</w:t>
      </w:r>
      <w:r>
        <w:rPr>
          <w:b w:val="0"/>
          <w:color w:val="auto"/>
          <w:sz w:val="21"/>
          <w:szCs w:val="21"/>
        </w:rPr>
        <w:t xml:space="preserve"> </w:t>
      </w:r>
      <w:r>
        <w:rPr>
          <w:b w:val="0"/>
          <w:color w:val="auto"/>
          <w:sz w:val="21"/>
          <w:szCs w:val="21"/>
          <w:u w:val="single"/>
        </w:rPr>
        <w:t xml:space="preserve">  </w:t>
      </w:r>
      <w:r>
        <w:rPr>
          <w:rFonts w:hAnsi="宋体"/>
          <w:b w:val="0"/>
          <w:color w:val="auto"/>
          <w:sz w:val="21"/>
          <w:szCs w:val="21"/>
          <w:u w:val="single"/>
        </w:rPr>
        <w:t>工程总费用</w:t>
      </w:r>
      <w:r>
        <w:rPr>
          <w:b w:val="0"/>
          <w:color w:val="auto"/>
          <w:sz w:val="21"/>
          <w:szCs w:val="21"/>
          <w:u w:val="single"/>
        </w:rPr>
        <w:t xml:space="preserve">×2%  </w:t>
      </w:r>
      <w:r>
        <w:rPr>
          <w:b w:val="0"/>
          <w:color w:val="auto"/>
          <w:sz w:val="21"/>
          <w:szCs w:val="21"/>
        </w:rPr>
        <w:t xml:space="preserve"> </w:t>
      </w:r>
      <w:r>
        <w:rPr>
          <w:rFonts w:hAnsi="宋体"/>
          <w:b w:val="0"/>
          <w:color w:val="auto"/>
          <w:sz w:val="21"/>
          <w:szCs w:val="21"/>
        </w:rPr>
        <w:t>，并应当监督乙方将各项安全投入落实到位。</w:t>
      </w:r>
    </w:p>
    <w:p w14:paraId="43F795E8">
      <w:pPr>
        <w:pStyle w:val="46"/>
        <w:rPr>
          <w:b w:val="0"/>
          <w:color w:val="auto"/>
          <w:sz w:val="21"/>
          <w:szCs w:val="21"/>
        </w:rPr>
      </w:pPr>
      <w:r>
        <w:rPr>
          <w:rFonts w:hAnsi="宋体"/>
          <w:b w:val="0"/>
          <w:color w:val="auto"/>
          <w:sz w:val="21"/>
          <w:szCs w:val="21"/>
        </w:rPr>
        <w:t>（五）甲方应当定期对隐患排查治理情况进行统计分析与报告。</w:t>
      </w:r>
    </w:p>
    <w:p w14:paraId="7BA6E379">
      <w:pPr>
        <w:pStyle w:val="46"/>
        <w:rPr>
          <w:b w:val="0"/>
          <w:color w:val="auto"/>
          <w:sz w:val="21"/>
          <w:szCs w:val="21"/>
        </w:rPr>
      </w:pPr>
      <w:r>
        <w:rPr>
          <w:rFonts w:hAnsi="宋体"/>
          <w:b w:val="0"/>
          <w:color w:val="auto"/>
          <w:sz w:val="21"/>
          <w:szCs w:val="21"/>
        </w:rPr>
        <w:t>（六）甲方应对乙方安全教育培训工作进行指导，并监督检查乙方开展员工安全教育培训工作情况。</w:t>
      </w:r>
    </w:p>
    <w:p w14:paraId="637B4C68">
      <w:pPr>
        <w:pStyle w:val="46"/>
        <w:rPr>
          <w:b w:val="0"/>
          <w:color w:val="auto"/>
          <w:sz w:val="21"/>
          <w:szCs w:val="21"/>
        </w:rPr>
      </w:pPr>
      <w:r>
        <w:rPr>
          <w:rFonts w:hAnsi="宋体"/>
          <w:b w:val="0"/>
          <w:color w:val="auto"/>
          <w:sz w:val="21"/>
          <w:szCs w:val="21"/>
        </w:rPr>
        <w:t>（七）有权制止乙方的违章作业，对重大违章行为有权责令其停工整顿；对于乙方的违章行为，甲方有进行经济处罚的权利。</w:t>
      </w:r>
    </w:p>
    <w:p w14:paraId="46945A6D">
      <w:pPr>
        <w:pStyle w:val="46"/>
        <w:rPr>
          <w:b w:val="0"/>
          <w:color w:val="auto"/>
          <w:sz w:val="21"/>
          <w:szCs w:val="21"/>
        </w:rPr>
      </w:pPr>
      <w:r>
        <w:rPr>
          <w:rFonts w:hAnsi="宋体"/>
          <w:b w:val="0"/>
          <w:color w:val="auto"/>
          <w:sz w:val="21"/>
          <w:szCs w:val="21"/>
        </w:rPr>
        <w:t>（八</w:t>
      </w:r>
      <w:r>
        <w:rPr>
          <w:b w:val="0"/>
          <w:color w:val="auto"/>
          <w:sz w:val="21"/>
          <w:szCs w:val="21"/>
        </w:rPr>
        <w:t>)</w:t>
      </w:r>
      <w:r>
        <w:rPr>
          <w:rFonts w:hAnsi="宋体"/>
          <w:b w:val="0"/>
          <w:color w:val="auto"/>
          <w:sz w:val="21"/>
          <w:szCs w:val="21"/>
        </w:rPr>
        <w:t>有权要求安全素质差、不服从安全生产指挥的施工人员限期退场。</w:t>
      </w:r>
    </w:p>
    <w:p w14:paraId="322219B7">
      <w:pPr>
        <w:pStyle w:val="46"/>
        <w:rPr>
          <w:b w:val="0"/>
          <w:color w:val="auto"/>
          <w:sz w:val="21"/>
          <w:szCs w:val="21"/>
        </w:rPr>
      </w:pPr>
      <w:r>
        <w:rPr>
          <w:rFonts w:hAnsi="宋体"/>
          <w:b w:val="0"/>
          <w:color w:val="auto"/>
          <w:sz w:val="21"/>
          <w:szCs w:val="21"/>
        </w:rPr>
        <w:t>（九</w:t>
      </w:r>
      <w:r>
        <w:rPr>
          <w:b w:val="0"/>
          <w:color w:val="auto"/>
          <w:sz w:val="21"/>
          <w:szCs w:val="21"/>
        </w:rPr>
        <w:t>)</w:t>
      </w:r>
      <w:r>
        <w:rPr>
          <w:rFonts w:hAnsi="宋体"/>
          <w:b w:val="0"/>
          <w:color w:val="auto"/>
          <w:sz w:val="21"/>
          <w:szCs w:val="21"/>
        </w:rPr>
        <w:t>有权要求安全管理不到位、存在重大安全隐患或发生安全事故分包方限期退场，中止分包合同。</w:t>
      </w:r>
    </w:p>
    <w:p w14:paraId="35905947">
      <w:pPr>
        <w:pStyle w:val="46"/>
        <w:rPr>
          <w:b w:val="0"/>
          <w:color w:val="auto"/>
          <w:sz w:val="21"/>
          <w:szCs w:val="21"/>
        </w:rPr>
      </w:pPr>
      <w:r>
        <w:rPr>
          <w:rFonts w:hAnsi="宋体"/>
          <w:b w:val="0"/>
          <w:color w:val="auto"/>
          <w:sz w:val="21"/>
          <w:szCs w:val="21"/>
        </w:rPr>
        <w:t>第四条</w:t>
      </w:r>
      <w:r>
        <w:rPr>
          <w:b w:val="0"/>
          <w:color w:val="auto"/>
          <w:sz w:val="21"/>
          <w:szCs w:val="21"/>
        </w:rPr>
        <w:t xml:space="preserve"> </w:t>
      </w:r>
      <w:r>
        <w:rPr>
          <w:rFonts w:hAnsi="宋体"/>
          <w:b w:val="0"/>
          <w:color w:val="auto"/>
          <w:sz w:val="21"/>
          <w:szCs w:val="21"/>
        </w:rPr>
        <w:t>乙方的责任、权利和义务</w:t>
      </w:r>
    </w:p>
    <w:p w14:paraId="1AD5DA74">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乙方应遵守国家安全生产有关法律、法规以及安全生产有关规章制度、规定，符合以下基本条件并在合同签订前提交乙方营业执照、资质证书、安全生产许可证书等扫描件，资质等级必须满足所承担分包业务的要求，乙方在投标时承诺的项目经理、技术及安全负责人未经甲方同意不得擅自更换，填写参照附表</w:t>
      </w:r>
      <w:r>
        <w:rPr>
          <w:b w:val="0"/>
          <w:color w:val="auto"/>
          <w:sz w:val="21"/>
          <w:szCs w:val="21"/>
        </w:rPr>
        <w:t>1</w:t>
      </w:r>
      <w:r>
        <w:rPr>
          <w:rFonts w:hAnsi="宋体"/>
          <w:b w:val="0"/>
          <w:color w:val="auto"/>
          <w:sz w:val="21"/>
          <w:szCs w:val="21"/>
        </w:rPr>
        <w:t>要求</w:t>
      </w:r>
      <w:r>
        <w:rPr>
          <w:b w:val="0"/>
          <w:color w:val="auto"/>
          <w:sz w:val="21"/>
          <w:szCs w:val="21"/>
        </w:rPr>
        <w:t>;</w:t>
      </w:r>
    </w:p>
    <w:p w14:paraId="0E3C35A6">
      <w:pPr>
        <w:pStyle w:val="46"/>
        <w:rPr>
          <w:b w:val="0"/>
          <w:color w:val="auto"/>
          <w:sz w:val="21"/>
          <w:szCs w:val="21"/>
        </w:rPr>
      </w:pPr>
      <w:r>
        <w:rPr>
          <w:b w:val="0"/>
          <w:color w:val="auto"/>
          <w:sz w:val="21"/>
          <w:szCs w:val="21"/>
        </w:rPr>
        <w:t>(</w:t>
      </w:r>
      <w:r>
        <w:rPr>
          <w:rFonts w:hAnsi="宋体"/>
          <w:b w:val="0"/>
          <w:color w:val="auto"/>
          <w:sz w:val="21"/>
          <w:szCs w:val="21"/>
        </w:rPr>
        <w:t>二</w:t>
      </w:r>
      <w:r>
        <w:rPr>
          <w:b w:val="0"/>
          <w:color w:val="auto"/>
          <w:sz w:val="21"/>
          <w:szCs w:val="21"/>
        </w:rPr>
        <w:t>)</w:t>
      </w:r>
      <w:r>
        <w:rPr>
          <w:rFonts w:hAnsi="宋体"/>
          <w:b w:val="0"/>
          <w:color w:val="auto"/>
          <w:sz w:val="21"/>
          <w:szCs w:val="21"/>
        </w:rPr>
        <w:t>乙方应具备三年内未发生较大及以上安全生产事故。</w:t>
      </w:r>
      <w:r>
        <w:rPr>
          <w:b w:val="0"/>
          <w:color w:val="auto"/>
          <w:sz w:val="21"/>
          <w:szCs w:val="21"/>
        </w:rPr>
        <w:t xml:space="preserve"> </w:t>
      </w:r>
    </w:p>
    <w:p w14:paraId="07ECC03C">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必须尊重并且服从甲方对其施工安全的监督、指导和检查，加强自身管理，履行责任。</w:t>
      </w:r>
    </w:p>
    <w:p w14:paraId="36389A3D">
      <w:pPr>
        <w:pStyle w:val="46"/>
        <w:rPr>
          <w:b w:val="0"/>
          <w:color w:val="auto"/>
          <w:sz w:val="21"/>
          <w:szCs w:val="21"/>
        </w:rPr>
      </w:pPr>
      <w:r>
        <w:rPr>
          <w:b w:val="0"/>
          <w:color w:val="auto"/>
          <w:sz w:val="21"/>
          <w:szCs w:val="21"/>
        </w:rPr>
        <w:t>(</w:t>
      </w:r>
      <w:r>
        <w:rPr>
          <w:rFonts w:hAnsi="宋体"/>
          <w:b w:val="0"/>
          <w:color w:val="auto"/>
          <w:sz w:val="21"/>
          <w:szCs w:val="21"/>
        </w:rPr>
        <w:t>四</w:t>
      </w:r>
      <w:r>
        <w:rPr>
          <w:b w:val="0"/>
          <w:color w:val="auto"/>
          <w:sz w:val="21"/>
          <w:szCs w:val="21"/>
        </w:rPr>
        <w:t>)</w:t>
      </w:r>
      <w:r>
        <w:rPr>
          <w:rFonts w:hAnsi="宋体"/>
          <w:b w:val="0"/>
          <w:color w:val="auto"/>
          <w:sz w:val="21"/>
          <w:szCs w:val="21"/>
        </w:rPr>
        <w:t>应当建立健全安全生产责任制度和安全生产教育培训制度，制定安全生产规章制度和操作规程，对所承担的建设工程进行定期和专项安全检查，并做好安全检查记录，定期对隐患排查治理情况进行统计分析与报告。</w:t>
      </w:r>
    </w:p>
    <w:p w14:paraId="5D4867D8">
      <w:pPr>
        <w:pStyle w:val="46"/>
        <w:rPr>
          <w:b w:val="0"/>
          <w:color w:val="auto"/>
          <w:sz w:val="21"/>
          <w:szCs w:val="21"/>
        </w:rPr>
      </w:pPr>
      <w:r>
        <w:rPr>
          <w:b w:val="0"/>
          <w:color w:val="auto"/>
          <w:sz w:val="21"/>
          <w:szCs w:val="21"/>
        </w:rPr>
        <w:t>(</w:t>
      </w:r>
      <w:r>
        <w:rPr>
          <w:rFonts w:hAnsi="宋体"/>
          <w:b w:val="0"/>
          <w:color w:val="auto"/>
          <w:sz w:val="21"/>
          <w:szCs w:val="21"/>
        </w:rPr>
        <w:t>五</w:t>
      </w:r>
      <w:r>
        <w:rPr>
          <w:b w:val="0"/>
          <w:color w:val="auto"/>
          <w:sz w:val="21"/>
          <w:szCs w:val="21"/>
        </w:rPr>
        <w:t>)</w:t>
      </w:r>
      <w:r>
        <w:rPr>
          <w:rFonts w:hAnsi="宋体"/>
          <w:b w:val="0"/>
          <w:color w:val="auto"/>
          <w:sz w:val="21"/>
          <w:szCs w:val="21"/>
        </w:rPr>
        <w:t>应根据自身特点建立健全安全管理体系，设立符合国家安全生产法律、法规要求的安全生产管理机构及配备足够数量的专</w:t>
      </w:r>
      <w:r>
        <w:rPr>
          <w:b w:val="0"/>
          <w:color w:val="auto"/>
          <w:sz w:val="21"/>
          <w:szCs w:val="21"/>
        </w:rPr>
        <w:t>(</w:t>
      </w:r>
      <w:r>
        <w:rPr>
          <w:rFonts w:hAnsi="宋体"/>
          <w:b w:val="0"/>
          <w:color w:val="auto"/>
          <w:sz w:val="21"/>
          <w:szCs w:val="21"/>
        </w:rPr>
        <w:t>兼</w:t>
      </w:r>
      <w:r>
        <w:rPr>
          <w:b w:val="0"/>
          <w:color w:val="auto"/>
          <w:sz w:val="21"/>
          <w:szCs w:val="21"/>
        </w:rPr>
        <w:t>)</w:t>
      </w:r>
      <w:r>
        <w:rPr>
          <w:rFonts w:hAnsi="宋体"/>
          <w:b w:val="0"/>
          <w:color w:val="auto"/>
          <w:sz w:val="21"/>
          <w:szCs w:val="21"/>
        </w:rPr>
        <w:t>职安全生产管理人员，乙方的主要负责人、工程项目负责人、安全生产管理人员，必须按照国家有关规定参加安全培训，并取得相应安全资格证书；合同签订前，乙方提交参与分包项目的安全生产管理机构成员名单及联络方式。</w:t>
      </w:r>
    </w:p>
    <w:p w14:paraId="08319C36">
      <w:pPr>
        <w:pStyle w:val="46"/>
        <w:rPr>
          <w:b w:val="0"/>
          <w:color w:val="auto"/>
          <w:sz w:val="21"/>
          <w:szCs w:val="21"/>
        </w:rPr>
      </w:pPr>
      <w:r>
        <w:rPr>
          <w:rFonts w:hAnsi="宋体"/>
          <w:b w:val="0"/>
          <w:color w:val="auto"/>
          <w:sz w:val="21"/>
          <w:szCs w:val="21"/>
        </w:rPr>
        <w:t>（六）应当保证工程作业范围内施工的安全生产条件，按照甲方的统一要求，及时维护、保养工程作业范围内施工的设备设施。</w:t>
      </w:r>
    </w:p>
    <w:p w14:paraId="094909B6">
      <w:pPr>
        <w:pStyle w:val="46"/>
        <w:rPr>
          <w:b w:val="0"/>
          <w:color w:val="auto"/>
          <w:sz w:val="21"/>
          <w:szCs w:val="21"/>
        </w:rPr>
      </w:pPr>
      <w:r>
        <w:rPr>
          <w:rFonts w:hAnsi="宋体"/>
          <w:b w:val="0"/>
          <w:color w:val="auto"/>
          <w:sz w:val="21"/>
          <w:szCs w:val="21"/>
        </w:rPr>
        <w:t>（七）应当在施工组织设计中编制安全技术措施和施工现场临时用电方案，临时用电在使用前必须检查；对达到一定规模的危险性较大的分部分项工程编制专项施工方案；对于临时用电的检查至少做到每周一次、形成检查记录；对检查中存在安全隐患，要求进行整改、形成记录。</w:t>
      </w:r>
    </w:p>
    <w:p w14:paraId="5C4E6C8E">
      <w:pPr>
        <w:pStyle w:val="46"/>
        <w:rPr>
          <w:b w:val="0"/>
          <w:color w:val="auto"/>
          <w:sz w:val="21"/>
          <w:szCs w:val="21"/>
        </w:rPr>
      </w:pPr>
      <w:r>
        <w:rPr>
          <w:rFonts w:hAnsi="宋体"/>
          <w:b w:val="0"/>
          <w:color w:val="auto"/>
          <w:sz w:val="21"/>
          <w:szCs w:val="21"/>
        </w:rPr>
        <w:t>（八）必须加强特种作业人员的培训、考核和取证工作，必须做到特种作业持证上岗，在施工中使用起重机械应加强对起重设备和操作人员的检查。</w:t>
      </w:r>
    </w:p>
    <w:p w14:paraId="0F69F95A">
      <w:pPr>
        <w:pStyle w:val="46"/>
        <w:rPr>
          <w:b w:val="0"/>
          <w:color w:val="auto"/>
          <w:sz w:val="21"/>
          <w:szCs w:val="21"/>
        </w:rPr>
      </w:pPr>
      <w:r>
        <w:rPr>
          <w:rFonts w:hAnsi="宋体"/>
          <w:b w:val="0"/>
          <w:color w:val="auto"/>
          <w:sz w:val="21"/>
          <w:szCs w:val="21"/>
        </w:rPr>
        <w:t>（九）在从事高空作业前必须进行检查并形成记录，对检查中存在安全隐患，要求进行整改形成记录。</w:t>
      </w:r>
    </w:p>
    <w:p w14:paraId="0D78982A">
      <w:pPr>
        <w:pStyle w:val="46"/>
        <w:rPr>
          <w:b w:val="0"/>
          <w:color w:val="auto"/>
          <w:sz w:val="21"/>
          <w:szCs w:val="21"/>
        </w:rPr>
      </w:pPr>
      <w:r>
        <w:rPr>
          <w:rFonts w:hAnsi="宋体"/>
          <w:b w:val="0"/>
          <w:color w:val="auto"/>
          <w:sz w:val="21"/>
          <w:szCs w:val="21"/>
        </w:rPr>
        <w:t>（十）应当在施工现场的危险部位，设置明显的符合国家标准的安全警示标志。</w:t>
      </w:r>
    </w:p>
    <w:p w14:paraId="367AD864">
      <w:pPr>
        <w:pStyle w:val="46"/>
        <w:rPr>
          <w:b w:val="0"/>
          <w:color w:val="auto"/>
          <w:sz w:val="21"/>
          <w:szCs w:val="21"/>
        </w:rPr>
      </w:pPr>
      <w:r>
        <w:rPr>
          <w:rFonts w:hAnsi="宋体"/>
          <w:b w:val="0"/>
          <w:color w:val="auto"/>
          <w:sz w:val="21"/>
          <w:szCs w:val="21"/>
        </w:rPr>
        <w:t>（十一）乙方在进入施工场地、施工开始前应对现场及周边危险源进行辨识、分类并建立台账，制定控制措施，重大或重要危险源还应编制应急预案。</w:t>
      </w:r>
    </w:p>
    <w:p w14:paraId="5D7683D0">
      <w:pPr>
        <w:pStyle w:val="46"/>
        <w:rPr>
          <w:b w:val="0"/>
          <w:color w:val="auto"/>
          <w:sz w:val="21"/>
          <w:szCs w:val="21"/>
        </w:rPr>
      </w:pPr>
      <w:r>
        <w:rPr>
          <w:rFonts w:hAnsi="宋体"/>
          <w:b w:val="0"/>
          <w:color w:val="auto"/>
          <w:sz w:val="21"/>
          <w:szCs w:val="21"/>
        </w:rPr>
        <w:t>（十二）严格执行安全会议制度，并对进场员工进行安全教育并做好记录。，在安排施工任务的同时根据工程特点对施工班组进行安全技术交底，并有手续齐全的书面材料，需报甲方安全负责人备案。</w:t>
      </w:r>
    </w:p>
    <w:p w14:paraId="6959E0B3">
      <w:pPr>
        <w:pStyle w:val="46"/>
        <w:rPr>
          <w:b w:val="0"/>
          <w:color w:val="auto"/>
          <w:sz w:val="21"/>
          <w:szCs w:val="21"/>
        </w:rPr>
      </w:pPr>
      <w:r>
        <w:rPr>
          <w:b w:val="0"/>
          <w:color w:val="auto"/>
          <w:sz w:val="21"/>
          <w:szCs w:val="21"/>
        </w:rPr>
        <w:t>(</w:t>
      </w:r>
      <w:r>
        <w:rPr>
          <w:rFonts w:hAnsi="宋体"/>
          <w:b w:val="0"/>
          <w:color w:val="auto"/>
          <w:sz w:val="21"/>
          <w:szCs w:val="21"/>
        </w:rPr>
        <w:t>十三</w:t>
      </w:r>
      <w:r>
        <w:rPr>
          <w:b w:val="0"/>
          <w:color w:val="auto"/>
          <w:sz w:val="21"/>
          <w:szCs w:val="21"/>
        </w:rPr>
        <w:t>)</w:t>
      </w:r>
      <w:r>
        <w:rPr>
          <w:rFonts w:hAnsi="宋体"/>
          <w:b w:val="0"/>
          <w:color w:val="auto"/>
          <w:sz w:val="21"/>
          <w:szCs w:val="21"/>
        </w:rPr>
        <w:t>合同签订生效后</w:t>
      </w:r>
      <w:r>
        <w:rPr>
          <w:b w:val="0"/>
          <w:color w:val="auto"/>
          <w:sz w:val="21"/>
          <w:szCs w:val="21"/>
        </w:rPr>
        <w:t>10</w:t>
      </w:r>
      <w:r>
        <w:rPr>
          <w:rFonts w:hAnsi="宋体"/>
          <w:b w:val="0"/>
          <w:color w:val="auto"/>
          <w:sz w:val="21"/>
          <w:szCs w:val="21"/>
        </w:rPr>
        <w:t>日内，乙方提交安全生产投入预算、相应安全生产经费的使用台账，按照国家规定提取的安全作业环境及安全施工措施所需费用，应当用于施工安全防护用具及设施的采购和更新、安全施工措施的落实、安全生产条件的改善，不得挪作他用。</w:t>
      </w:r>
    </w:p>
    <w:p w14:paraId="6C89A0B6">
      <w:pPr>
        <w:pStyle w:val="46"/>
        <w:rPr>
          <w:b w:val="0"/>
          <w:color w:val="auto"/>
          <w:sz w:val="21"/>
          <w:szCs w:val="21"/>
        </w:rPr>
      </w:pPr>
      <w:r>
        <w:rPr>
          <w:b w:val="0"/>
          <w:color w:val="auto"/>
          <w:sz w:val="21"/>
          <w:szCs w:val="21"/>
        </w:rPr>
        <w:t>(</w:t>
      </w:r>
      <w:r>
        <w:rPr>
          <w:rFonts w:hAnsi="宋体"/>
          <w:b w:val="0"/>
          <w:color w:val="auto"/>
          <w:sz w:val="21"/>
          <w:szCs w:val="21"/>
        </w:rPr>
        <w:t>十四</w:t>
      </w:r>
      <w:r>
        <w:rPr>
          <w:b w:val="0"/>
          <w:color w:val="auto"/>
          <w:sz w:val="21"/>
          <w:szCs w:val="21"/>
        </w:rPr>
        <w:t>)</w:t>
      </w:r>
      <w:r>
        <w:rPr>
          <w:rFonts w:hAnsi="宋体"/>
          <w:b w:val="0"/>
          <w:color w:val="auto"/>
          <w:sz w:val="21"/>
          <w:szCs w:val="21"/>
        </w:rPr>
        <w:t>乙方应当明确其用于从业人员的工伤保险等费用，其金额为</w:t>
      </w:r>
      <w:r>
        <w:rPr>
          <w:b w:val="0"/>
          <w:color w:val="auto"/>
          <w:sz w:val="21"/>
          <w:szCs w:val="21"/>
          <w:u w:val="single"/>
        </w:rPr>
        <w:t xml:space="preserve">   </w:t>
      </w:r>
      <w:r>
        <w:rPr>
          <w:rFonts w:hAnsi="宋体"/>
          <w:b w:val="0"/>
          <w:color w:val="auto"/>
          <w:sz w:val="21"/>
          <w:szCs w:val="21"/>
          <w:u w:val="single"/>
        </w:rPr>
        <w:t>从业人员月工资基数</w:t>
      </w:r>
      <w:r>
        <w:rPr>
          <w:b w:val="0"/>
          <w:color w:val="auto"/>
          <w:sz w:val="21"/>
          <w:szCs w:val="21"/>
          <w:u w:val="single"/>
        </w:rPr>
        <w:t>× 0.5% × 12</w:t>
      </w:r>
      <w:r>
        <w:rPr>
          <w:rFonts w:hAnsi="宋体"/>
          <w:b w:val="0"/>
          <w:color w:val="auto"/>
          <w:sz w:val="21"/>
          <w:szCs w:val="21"/>
          <w:u w:val="single"/>
        </w:rPr>
        <w:t>个月</w:t>
      </w:r>
      <w:r>
        <w:rPr>
          <w:b w:val="0"/>
          <w:color w:val="auto"/>
          <w:sz w:val="21"/>
          <w:szCs w:val="21"/>
          <w:u w:val="single"/>
        </w:rPr>
        <w:t xml:space="preserve">   </w:t>
      </w:r>
      <w:r>
        <w:rPr>
          <w:rFonts w:hAnsi="宋体"/>
          <w:b w:val="0"/>
          <w:color w:val="auto"/>
          <w:sz w:val="21"/>
          <w:szCs w:val="21"/>
        </w:rPr>
        <w:t>，该费用已包含在双方签订的合同之内。</w:t>
      </w:r>
    </w:p>
    <w:p w14:paraId="07B0EB50">
      <w:pPr>
        <w:pStyle w:val="46"/>
        <w:rPr>
          <w:b w:val="0"/>
          <w:color w:val="auto"/>
          <w:sz w:val="21"/>
          <w:szCs w:val="21"/>
        </w:rPr>
      </w:pPr>
      <w:r>
        <w:rPr>
          <w:b w:val="0"/>
          <w:color w:val="auto"/>
          <w:sz w:val="21"/>
          <w:szCs w:val="21"/>
        </w:rPr>
        <w:t>(</w:t>
      </w:r>
      <w:r>
        <w:rPr>
          <w:rFonts w:hAnsi="宋体"/>
          <w:b w:val="0"/>
          <w:color w:val="auto"/>
          <w:sz w:val="21"/>
          <w:szCs w:val="21"/>
        </w:rPr>
        <w:t>十五</w:t>
      </w:r>
      <w:r>
        <w:rPr>
          <w:b w:val="0"/>
          <w:color w:val="auto"/>
          <w:sz w:val="21"/>
          <w:szCs w:val="21"/>
        </w:rPr>
        <w:t>)</w:t>
      </w:r>
      <w:r>
        <w:rPr>
          <w:rFonts w:hAnsi="宋体"/>
          <w:b w:val="0"/>
          <w:color w:val="auto"/>
          <w:sz w:val="21"/>
          <w:szCs w:val="21"/>
        </w:rPr>
        <w:t>必须为施工人员提供符合国家标准或行业标准的劳动防护用品，并监督教育施工人员按照使用规则佩戴、使用。</w:t>
      </w:r>
    </w:p>
    <w:p w14:paraId="1AF536AA">
      <w:pPr>
        <w:pStyle w:val="46"/>
        <w:rPr>
          <w:b w:val="0"/>
          <w:color w:val="auto"/>
          <w:sz w:val="21"/>
          <w:szCs w:val="21"/>
        </w:rPr>
      </w:pPr>
      <w:r>
        <w:rPr>
          <w:b w:val="0"/>
          <w:color w:val="auto"/>
          <w:sz w:val="21"/>
          <w:szCs w:val="21"/>
        </w:rPr>
        <w:t>(</w:t>
      </w:r>
      <w:r>
        <w:rPr>
          <w:rFonts w:hAnsi="宋体"/>
          <w:b w:val="0"/>
          <w:color w:val="auto"/>
          <w:sz w:val="21"/>
          <w:szCs w:val="21"/>
        </w:rPr>
        <w:t>十六</w:t>
      </w:r>
      <w:r>
        <w:rPr>
          <w:b w:val="0"/>
          <w:color w:val="auto"/>
          <w:sz w:val="21"/>
          <w:szCs w:val="21"/>
        </w:rPr>
        <w:t>)</w:t>
      </w:r>
      <w:r>
        <w:rPr>
          <w:rFonts w:hAnsi="宋体"/>
          <w:b w:val="0"/>
          <w:color w:val="auto"/>
          <w:sz w:val="21"/>
          <w:szCs w:val="21"/>
        </w:rPr>
        <w:t>应当在施工现场建立消防安全责任制度，确定消防安全责任人，设置消防通道、消防水源，配备消防设施和灭火器材，并在施工现场入口处设置明显标志。</w:t>
      </w:r>
    </w:p>
    <w:p w14:paraId="5EA90AC1">
      <w:pPr>
        <w:pStyle w:val="46"/>
        <w:rPr>
          <w:b w:val="0"/>
          <w:color w:val="auto"/>
          <w:sz w:val="21"/>
          <w:szCs w:val="21"/>
        </w:rPr>
      </w:pPr>
      <w:r>
        <w:rPr>
          <w:b w:val="0"/>
          <w:color w:val="auto"/>
          <w:sz w:val="21"/>
          <w:szCs w:val="21"/>
        </w:rPr>
        <w:t>(</w:t>
      </w:r>
      <w:r>
        <w:rPr>
          <w:rFonts w:hAnsi="宋体"/>
          <w:b w:val="0"/>
          <w:color w:val="auto"/>
          <w:sz w:val="21"/>
          <w:szCs w:val="21"/>
        </w:rPr>
        <w:t>十七</w:t>
      </w:r>
      <w:r>
        <w:rPr>
          <w:b w:val="0"/>
          <w:color w:val="auto"/>
          <w:sz w:val="21"/>
          <w:szCs w:val="21"/>
        </w:rPr>
        <w:t>)</w:t>
      </w:r>
      <w:r>
        <w:rPr>
          <w:rFonts w:hAnsi="宋体"/>
          <w:b w:val="0"/>
          <w:color w:val="auto"/>
          <w:sz w:val="21"/>
          <w:szCs w:val="21"/>
        </w:rPr>
        <w:t>不得违章指挥，或强令工人冒险作业、违规作业，并且应按照规定在做好职工劳动保护工作的同时做好季节性的安全防护工作。</w:t>
      </w:r>
    </w:p>
    <w:p w14:paraId="2895F7DF">
      <w:pPr>
        <w:pStyle w:val="46"/>
        <w:rPr>
          <w:b w:val="0"/>
          <w:color w:val="auto"/>
          <w:sz w:val="21"/>
          <w:szCs w:val="21"/>
        </w:rPr>
      </w:pPr>
      <w:r>
        <w:rPr>
          <w:b w:val="0"/>
          <w:color w:val="auto"/>
          <w:sz w:val="21"/>
          <w:szCs w:val="21"/>
        </w:rPr>
        <w:t>(</w:t>
      </w:r>
      <w:r>
        <w:rPr>
          <w:rFonts w:hAnsi="宋体"/>
          <w:b w:val="0"/>
          <w:color w:val="auto"/>
          <w:sz w:val="21"/>
          <w:szCs w:val="21"/>
        </w:rPr>
        <w:t>十八</w:t>
      </w:r>
      <w:r>
        <w:rPr>
          <w:b w:val="0"/>
          <w:color w:val="auto"/>
          <w:sz w:val="21"/>
          <w:szCs w:val="21"/>
        </w:rPr>
        <w:t>)</w:t>
      </w:r>
      <w:r>
        <w:rPr>
          <w:rFonts w:hAnsi="宋体"/>
          <w:b w:val="0"/>
          <w:color w:val="auto"/>
          <w:sz w:val="21"/>
          <w:szCs w:val="21"/>
        </w:rPr>
        <w:t>对甲方人员违章指挥或者可能危及人身安全、财产损失的指挥，乙方有权拒绝。</w:t>
      </w:r>
    </w:p>
    <w:p w14:paraId="641BD240">
      <w:pPr>
        <w:pStyle w:val="46"/>
        <w:rPr>
          <w:b w:val="0"/>
          <w:color w:val="auto"/>
          <w:sz w:val="21"/>
          <w:szCs w:val="21"/>
        </w:rPr>
      </w:pPr>
      <w:r>
        <w:rPr>
          <w:b w:val="0"/>
          <w:color w:val="auto"/>
          <w:sz w:val="21"/>
          <w:szCs w:val="21"/>
        </w:rPr>
        <w:t>(</w:t>
      </w:r>
      <w:r>
        <w:rPr>
          <w:rFonts w:hAnsi="宋体"/>
          <w:b w:val="0"/>
          <w:color w:val="auto"/>
          <w:sz w:val="21"/>
          <w:szCs w:val="21"/>
        </w:rPr>
        <w:t>十九</w:t>
      </w:r>
      <w:r>
        <w:rPr>
          <w:b w:val="0"/>
          <w:color w:val="auto"/>
          <w:sz w:val="21"/>
          <w:szCs w:val="21"/>
        </w:rPr>
        <w:t>)</w:t>
      </w:r>
      <w:r>
        <w:rPr>
          <w:rFonts w:hAnsi="宋体"/>
          <w:b w:val="0"/>
          <w:color w:val="auto"/>
          <w:sz w:val="21"/>
          <w:szCs w:val="21"/>
        </w:rPr>
        <w:t>在发现直接危及人身安全的紧急情况时，乙方有权停止作业或者在采取可能的应急措施后撤离作业场所。</w:t>
      </w:r>
    </w:p>
    <w:p w14:paraId="35127FF0">
      <w:pPr>
        <w:pStyle w:val="46"/>
        <w:rPr>
          <w:b w:val="0"/>
          <w:color w:val="auto"/>
          <w:sz w:val="21"/>
          <w:szCs w:val="21"/>
        </w:rPr>
      </w:pPr>
      <w:r>
        <w:rPr>
          <w:b w:val="0"/>
          <w:color w:val="auto"/>
          <w:sz w:val="21"/>
          <w:szCs w:val="21"/>
        </w:rPr>
        <w:t>(</w:t>
      </w:r>
      <w:r>
        <w:rPr>
          <w:rFonts w:hAnsi="宋体"/>
          <w:b w:val="0"/>
          <w:color w:val="auto"/>
          <w:sz w:val="21"/>
          <w:szCs w:val="21"/>
        </w:rPr>
        <w:t>二十</w:t>
      </w:r>
      <w:r>
        <w:rPr>
          <w:b w:val="0"/>
          <w:color w:val="auto"/>
          <w:sz w:val="21"/>
          <w:szCs w:val="21"/>
        </w:rPr>
        <w:t>)</w:t>
      </w:r>
      <w:r>
        <w:rPr>
          <w:rFonts w:hAnsi="宋体"/>
          <w:b w:val="0"/>
          <w:color w:val="auto"/>
          <w:sz w:val="21"/>
          <w:szCs w:val="21"/>
        </w:rPr>
        <w:t>乙方应当向甲方提供安全生产考核所需资料，接受甲方的考核。</w:t>
      </w:r>
    </w:p>
    <w:p w14:paraId="13ED04B5">
      <w:pPr>
        <w:pStyle w:val="46"/>
        <w:rPr>
          <w:b w:val="0"/>
          <w:color w:val="auto"/>
          <w:sz w:val="21"/>
          <w:szCs w:val="21"/>
        </w:rPr>
      </w:pPr>
      <w:r>
        <w:rPr>
          <w:b w:val="0"/>
          <w:color w:val="auto"/>
          <w:sz w:val="21"/>
          <w:szCs w:val="21"/>
        </w:rPr>
        <w:t>(</w:t>
      </w:r>
      <w:r>
        <w:rPr>
          <w:rFonts w:hAnsi="宋体"/>
          <w:b w:val="0"/>
          <w:color w:val="auto"/>
          <w:sz w:val="21"/>
          <w:szCs w:val="21"/>
        </w:rPr>
        <w:t>二十一</w:t>
      </w:r>
      <w:r>
        <w:rPr>
          <w:b w:val="0"/>
          <w:color w:val="auto"/>
          <w:sz w:val="21"/>
          <w:szCs w:val="21"/>
        </w:rPr>
        <w:t>)</w:t>
      </w:r>
      <w:r>
        <w:rPr>
          <w:rFonts w:hAnsi="宋体"/>
          <w:b w:val="0"/>
          <w:color w:val="auto"/>
          <w:sz w:val="21"/>
          <w:szCs w:val="21"/>
        </w:rPr>
        <w:t>乙方应当根据相关规定，健康安全、文明施工：</w:t>
      </w:r>
    </w:p>
    <w:p w14:paraId="73EEB62A">
      <w:pPr>
        <w:pStyle w:val="46"/>
        <w:rPr>
          <w:b w:val="0"/>
          <w:color w:val="auto"/>
          <w:sz w:val="21"/>
          <w:szCs w:val="21"/>
        </w:rPr>
      </w:pPr>
      <w:r>
        <w:rPr>
          <w:b w:val="0"/>
          <w:color w:val="auto"/>
          <w:sz w:val="21"/>
          <w:szCs w:val="21"/>
        </w:rPr>
        <w:t>1</w:t>
      </w:r>
      <w:r>
        <w:rPr>
          <w:rFonts w:hAnsi="宋体"/>
          <w:b w:val="0"/>
          <w:color w:val="auto"/>
          <w:sz w:val="21"/>
          <w:szCs w:val="21"/>
        </w:rPr>
        <w:t>、应保持生活区、施工现场清洁，及时清理产生的生活垃圾和施工垃圾，并放入指定的垃圾存放区内；</w:t>
      </w:r>
    </w:p>
    <w:p w14:paraId="5EFA1CBA">
      <w:pPr>
        <w:pStyle w:val="46"/>
        <w:rPr>
          <w:b w:val="0"/>
          <w:color w:val="auto"/>
          <w:sz w:val="21"/>
          <w:szCs w:val="21"/>
        </w:rPr>
      </w:pPr>
      <w:r>
        <w:rPr>
          <w:b w:val="0"/>
          <w:color w:val="auto"/>
          <w:sz w:val="21"/>
          <w:szCs w:val="21"/>
        </w:rPr>
        <w:t>2</w:t>
      </w:r>
      <w:r>
        <w:rPr>
          <w:rFonts w:hAnsi="宋体"/>
          <w:b w:val="0"/>
          <w:color w:val="auto"/>
          <w:sz w:val="21"/>
          <w:szCs w:val="21"/>
        </w:rPr>
        <w:t>、应按要求整齐堆放使用的材料，做到不阻塞交通、不影响施工；</w:t>
      </w:r>
    </w:p>
    <w:p w14:paraId="29E1B201">
      <w:pPr>
        <w:pStyle w:val="46"/>
        <w:rPr>
          <w:b w:val="0"/>
          <w:color w:val="auto"/>
          <w:sz w:val="21"/>
          <w:szCs w:val="21"/>
        </w:rPr>
      </w:pPr>
      <w:r>
        <w:rPr>
          <w:b w:val="0"/>
          <w:color w:val="auto"/>
          <w:sz w:val="21"/>
          <w:szCs w:val="21"/>
        </w:rPr>
        <w:t>3</w:t>
      </w:r>
      <w:r>
        <w:rPr>
          <w:rFonts w:hAnsi="宋体"/>
          <w:b w:val="0"/>
          <w:color w:val="auto"/>
          <w:sz w:val="21"/>
          <w:szCs w:val="21"/>
        </w:rPr>
        <w:t>、施工作业完毕后，及时清理施工现场，做到工完、料清、场地净；</w:t>
      </w:r>
    </w:p>
    <w:p w14:paraId="7FCF04C7">
      <w:pPr>
        <w:pStyle w:val="46"/>
        <w:rPr>
          <w:b w:val="0"/>
          <w:color w:val="auto"/>
          <w:sz w:val="21"/>
          <w:szCs w:val="21"/>
        </w:rPr>
      </w:pPr>
      <w:r>
        <w:rPr>
          <w:b w:val="0"/>
          <w:color w:val="auto"/>
          <w:sz w:val="21"/>
          <w:szCs w:val="21"/>
        </w:rPr>
        <w:t>4</w:t>
      </w:r>
      <w:r>
        <w:rPr>
          <w:rFonts w:hAnsi="宋体"/>
          <w:b w:val="0"/>
          <w:color w:val="auto"/>
          <w:sz w:val="21"/>
          <w:szCs w:val="21"/>
        </w:rPr>
        <w:t>、施工过程中应控制噪声，防止扰民；</w:t>
      </w:r>
    </w:p>
    <w:p w14:paraId="663C7750">
      <w:pPr>
        <w:pStyle w:val="46"/>
        <w:rPr>
          <w:b w:val="0"/>
          <w:color w:val="auto"/>
          <w:sz w:val="21"/>
          <w:szCs w:val="21"/>
        </w:rPr>
      </w:pPr>
      <w:r>
        <w:rPr>
          <w:b w:val="0"/>
          <w:color w:val="auto"/>
          <w:sz w:val="21"/>
          <w:szCs w:val="21"/>
        </w:rPr>
        <w:t>5</w:t>
      </w:r>
      <w:r>
        <w:rPr>
          <w:rFonts w:hAnsi="宋体"/>
          <w:b w:val="0"/>
          <w:color w:val="auto"/>
          <w:sz w:val="21"/>
          <w:szCs w:val="21"/>
        </w:rPr>
        <w:t>、禁止随意燃烧废弃物，随意倾倒、排放污染物；</w:t>
      </w:r>
    </w:p>
    <w:p w14:paraId="0275EBE3">
      <w:pPr>
        <w:pStyle w:val="46"/>
        <w:rPr>
          <w:b w:val="0"/>
          <w:color w:val="auto"/>
          <w:sz w:val="21"/>
          <w:szCs w:val="21"/>
        </w:rPr>
      </w:pPr>
      <w:r>
        <w:rPr>
          <w:b w:val="0"/>
          <w:color w:val="auto"/>
          <w:sz w:val="21"/>
          <w:szCs w:val="21"/>
        </w:rPr>
        <w:t>6</w:t>
      </w:r>
      <w:r>
        <w:rPr>
          <w:rFonts w:hAnsi="宋体"/>
          <w:b w:val="0"/>
          <w:color w:val="auto"/>
          <w:sz w:val="21"/>
          <w:szCs w:val="21"/>
        </w:rPr>
        <w:t>、严禁现场生火取暖；</w:t>
      </w:r>
    </w:p>
    <w:p w14:paraId="0AF5F3DA">
      <w:pPr>
        <w:pStyle w:val="46"/>
        <w:rPr>
          <w:b w:val="0"/>
          <w:color w:val="auto"/>
          <w:sz w:val="21"/>
          <w:szCs w:val="21"/>
        </w:rPr>
      </w:pPr>
      <w:r>
        <w:rPr>
          <w:b w:val="0"/>
          <w:color w:val="auto"/>
          <w:sz w:val="21"/>
          <w:szCs w:val="21"/>
        </w:rPr>
        <w:t>7</w:t>
      </w:r>
      <w:r>
        <w:rPr>
          <w:rFonts w:hAnsi="宋体"/>
          <w:b w:val="0"/>
          <w:color w:val="auto"/>
          <w:sz w:val="21"/>
          <w:szCs w:val="21"/>
        </w:rPr>
        <w:t>、注重仪表、举止文明，遵守施工当地居民的宗教信仰、风俗习惯，与周边的居民友好相处；</w:t>
      </w:r>
    </w:p>
    <w:p w14:paraId="2DFCD114">
      <w:pPr>
        <w:pStyle w:val="46"/>
        <w:rPr>
          <w:b w:val="0"/>
          <w:color w:val="auto"/>
          <w:sz w:val="21"/>
          <w:szCs w:val="21"/>
        </w:rPr>
      </w:pPr>
      <w:r>
        <w:rPr>
          <w:b w:val="0"/>
          <w:color w:val="auto"/>
          <w:sz w:val="21"/>
          <w:szCs w:val="21"/>
        </w:rPr>
        <w:t>8</w:t>
      </w:r>
      <w:r>
        <w:rPr>
          <w:rFonts w:hAnsi="宋体"/>
          <w:b w:val="0"/>
          <w:color w:val="auto"/>
          <w:sz w:val="21"/>
          <w:szCs w:val="21"/>
        </w:rPr>
        <w:t>、严禁聚众起哄、酗酒、赌博等行为，不得影响正常的生产、生活秩序；</w:t>
      </w:r>
    </w:p>
    <w:p w14:paraId="5C172DA3">
      <w:pPr>
        <w:pStyle w:val="46"/>
        <w:rPr>
          <w:b w:val="0"/>
          <w:color w:val="auto"/>
          <w:sz w:val="21"/>
          <w:szCs w:val="21"/>
        </w:rPr>
      </w:pPr>
      <w:r>
        <w:rPr>
          <w:b w:val="0"/>
          <w:color w:val="auto"/>
          <w:sz w:val="21"/>
          <w:szCs w:val="21"/>
        </w:rPr>
        <w:t>9</w:t>
      </w:r>
      <w:r>
        <w:rPr>
          <w:rFonts w:hAnsi="宋体"/>
          <w:b w:val="0"/>
          <w:color w:val="auto"/>
          <w:sz w:val="21"/>
          <w:szCs w:val="21"/>
        </w:rPr>
        <w:t>、遵守当地政府法律法规，不得随意采摘花草树木及捕杀动物；</w:t>
      </w:r>
    </w:p>
    <w:p w14:paraId="2DD476F2">
      <w:pPr>
        <w:pStyle w:val="46"/>
        <w:rPr>
          <w:b w:val="0"/>
          <w:color w:val="auto"/>
          <w:sz w:val="21"/>
          <w:szCs w:val="21"/>
        </w:rPr>
      </w:pPr>
      <w:r>
        <w:rPr>
          <w:b w:val="0"/>
          <w:color w:val="auto"/>
          <w:sz w:val="21"/>
          <w:szCs w:val="21"/>
        </w:rPr>
        <w:t>10</w:t>
      </w:r>
      <w:r>
        <w:rPr>
          <w:rFonts w:hAnsi="宋体"/>
          <w:b w:val="0"/>
          <w:color w:val="auto"/>
          <w:sz w:val="21"/>
          <w:szCs w:val="21"/>
        </w:rPr>
        <w:t>、不得进行有损害国家和公司（单位）形象的行为。</w:t>
      </w:r>
    </w:p>
    <w:p w14:paraId="61736619">
      <w:pPr>
        <w:pStyle w:val="46"/>
        <w:rPr>
          <w:b w:val="0"/>
          <w:color w:val="auto"/>
          <w:sz w:val="21"/>
          <w:szCs w:val="21"/>
        </w:rPr>
      </w:pPr>
      <w:r>
        <w:rPr>
          <w:rFonts w:hAnsi="宋体"/>
          <w:b w:val="0"/>
          <w:color w:val="auto"/>
          <w:sz w:val="21"/>
          <w:szCs w:val="21"/>
        </w:rPr>
        <w:t>第五条</w:t>
      </w:r>
      <w:r>
        <w:rPr>
          <w:b w:val="0"/>
          <w:color w:val="auto"/>
          <w:sz w:val="21"/>
          <w:szCs w:val="21"/>
        </w:rPr>
        <w:t xml:space="preserve"> </w:t>
      </w:r>
      <w:r>
        <w:rPr>
          <w:rFonts w:hAnsi="宋体"/>
          <w:b w:val="0"/>
          <w:color w:val="auto"/>
          <w:sz w:val="21"/>
          <w:szCs w:val="21"/>
        </w:rPr>
        <w:t>生产安全事故的应急救援和调查处理</w:t>
      </w:r>
    </w:p>
    <w:p w14:paraId="076C9448">
      <w:pPr>
        <w:pStyle w:val="46"/>
        <w:rPr>
          <w:b w:val="0"/>
          <w:color w:val="auto"/>
          <w:sz w:val="21"/>
          <w:szCs w:val="21"/>
        </w:rPr>
      </w:pPr>
      <w:r>
        <w:rPr>
          <w:rFonts w:hAnsi="宋体"/>
          <w:b w:val="0"/>
          <w:color w:val="auto"/>
          <w:sz w:val="21"/>
          <w:szCs w:val="21"/>
        </w:rPr>
        <w:t>（一）甲方应当根据建设工程施工的特点、范围，统一组织制订施工现场生产安全事故应急救援预案；甲方按照应急救援预案，建立应急救援组织。</w:t>
      </w:r>
    </w:p>
    <w:p w14:paraId="52D5D206">
      <w:pPr>
        <w:pStyle w:val="46"/>
        <w:rPr>
          <w:b w:val="0"/>
          <w:color w:val="auto"/>
          <w:sz w:val="21"/>
          <w:szCs w:val="21"/>
        </w:rPr>
      </w:pPr>
      <w:r>
        <w:rPr>
          <w:rFonts w:hAnsi="宋体"/>
          <w:b w:val="0"/>
          <w:color w:val="auto"/>
          <w:sz w:val="21"/>
          <w:szCs w:val="21"/>
        </w:rPr>
        <w:t>（二）发生生产安全事故，乙方应立即向甲方报告。甲方应当按照《生产安全事故报告和调查处理条例》</w:t>
      </w:r>
      <w:r>
        <w:rPr>
          <w:b w:val="0"/>
          <w:color w:val="auto"/>
          <w:sz w:val="21"/>
          <w:szCs w:val="21"/>
        </w:rPr>
        <w:t>(</w:t>
      </w:r>
      <w:r>
        <w:rPr>
          <w:rFonts w:hAnsi="宋体"/>
          <w:b w:val="0"/>
          <w:color w:val="auto"/>
          <w:sz w:val="21"/>
          <w:szCs w:val="21"/>
        </w:rPr>
        <w:t>国务院令第</w:t>
      </w:r>
      <w:r>
        <w:rPr>
          <w:b w:val="0"/>
          <w:color w:val="auto"/>
          <w:sz w:val="21"/>
          <w:szCs w:val="21"/>
        </w:rPr>
        <w:t>493</w:t>
      </w:r>
      <w:r>
        <w:rPr>
          <w:rFonts w:hAnsi="宋体"/>
          <w:b w:val="0"/>
          <w:color w:val="auto"/>
          <w:sz w:val="21"/>
          <w:szCs w:val="21"/>
        </w:rPr>
        <w:t>号》等法律、法规、规章的规定报告。</w:t>
      </w:r>
    </w:p>
    <w:p w14:paraId="5784348A">
      <w:pPr>
        <w:pStyle w:val="46"/>
        <w:rPr>
          <w:b w:val="0"/>
          <w:color w:val="auto"/>
          <w:sz w:val="21"/>
          <w:szCs w:val="21"/>
        </w:rPr>
      </w:pPr>
      <w:r>
        <w:rPr>
          <w:rFonts w:hAnsi="宋体"/>
          <w:b w:val="0"/>
          <w:color w:val="auto"/>
          <w:sz w:val="21"/>
          <w:szCs w:val="21"/>
        </w:rPr>
        <w:t>（三）发生生产安全事故后，乙方应当采取措施防止事故扩大，保护事故现场，需要移动现场物品时，应当做出标记和书面记录，妥善保管有关证物。</w:t>
      </w:r>
    </w:p>
    <w:p w14:paraId="1B412643">
      <w:pPr>
        <w:pStyle w:val="46"/>
        <w:rPr>
          <w:b w:val="0"/>
          <w:color w:val="auto"/>
          <w:sz w:val="21"/>
          <w:szCs w:val="21"/>
        </w:rPr>
      </w:pPr>
      <w:r>
        <w:rPr>
          <w:rFonts w:hAnsi="宋体"/>
          <w:b w:val="0"/>
          <w:color w:val="auto"/>
          <w:sz w:val="21"/>
          <w:szCs w:val="21"/>
        </w:rPr>
        <w:t>（四）生产安全事故达到了《生产安全事故报告和调查处理条例》所规定的等级，由人民政府成立事故调查组负责调查和处理，对未达到等级的事故，可由甲乙双方共同组成事故调查组，查清事故原因，分清事故责任，提出对事故责任者的处理意见。</w:t>
      </w:r>
    </w:p>
    <w:p w14:paraId="2297C96F">
      <w:pPr>
        <w:pStyle w:val="46"/>
        <w:rPr>
          <w:b w:val="0"/>
          <w:color w:val="auto"/>
          <w:sz w:val="21"/>
          <w:szCs w:val="21"/>
        </w:rPr>
      </w:pPr>
      <w:r>
        <w:rPr>
          <w:rFonts w:hAnsi="宋体"/>
          <w:b w:val="0"/>
          <w:color w:val="auto"/>
          <w:sz w:val="21"/>
          <w:szCs w:val="21"/>
        </w:rPr>
        <w:t>（五）乙方未按第四条规定履行责任，造成伤亡事故达到了《生产安全事故报告和调查处理条例》所规定等级的，受到上级人民政府或相关部门处罚的，应由乙方和事故责任者自己承担罚款及一切经济损失和责任，甲方保留继续实施经济处罚的权利。</w:t>
      </w:r>
    </w:p>
    <w:p w14:paraId="49B9DD30">
      <w:pPr>
        <w:pStyle w:val="46"/>
        <w:rPr>
          <w:b w:val="0"/>
          <w:color w:val="auto"/>
          <w:sz w:val="21"/>
          <w:szCs w:val="21"/>
        </w:rPr>
      </w:pPr>
      <w:r>
        <w:rPr>
          <w:rFonts w:hAnsi="宋体"/>
          <w:b w:val="0"/>
          <w:color w:val="auto"/>
          <w:sz w:val="21"/>
          <w:szCs w:val="21"/>
        </w:rPr>
        <w:t>（六）乙方未按第四条规定履行责任，未造成事故和造成事故但未达到《生产安全事故报告和调查处理条例》所规定等级的，未受到上级人民政府和相关部门处罚的，由甲方按照现场制订的安全生产奖励和处罚制度相应条款对其处理。</w:t>
      </w:r>
    </w:p>
    <w:p w14:paraId="3F7B5A22">
      <w:pPr>
        <w:pStyle w:val="46"/>
        <w:rPr>
          <w:b w:val="0"/>
          <w:color w:val="auto"/>
          <w:sz w:val="21"/>
          <w:szCs w:val="21"/>
        </w:rPr>
      </w:pPr>
      <w:r>
        <w:rPr>
          <w:rFonts w:hAnsi="宋体"/>
          <w:b w:val="0"/>
          <w:color w:val="auto"/>
          <w:sz w:val="21"/>
          <w:szCs w:val="21"/>
        </w:rPr>
        <w:t>第六条</w:t>
      </w:r>
      <w:r>
        <w:rPr>
          <w:b w:val="0"/>
          <w:color w:val="auto"/>
          <w:sz w:val="21"/>
          <w:szCs w:val="21"/>
        </w:rPr>
        <w:t xml:space="preserve"> </w:t>
      </w:r>
      <w:r>
        <w:rPr>
          <w:rFonts w:hAnsi="宋体"/>
          <w:b w:val="0"/>
          <w:color w:val="auto"/>
          <w:sz w:val="21"/>
          <w:szCs w:val="21"/>
        </w:rPr>
        <w:t>违约责任</w:t>
      </w:r>
    </w:p>
    <w:p w14:paraId="5AB67221">
      <w:pPr>
        <w:pStyle w:val="46"/>
        <w:rPr>
          <w:b w:val="0"/>
          <w:color w:val="auto"/>
          <w:sz w:val="21"/>
          <w:szCs w:val="21"/>
        </w:rPr>
      </w:pPr>
      <w:r>
        <w:rPr>
          <w:rFonts w:hAnsi="宋体"/>
          <w:b w:val="0"/>
          <w:color w:val="auto"/>
          <w:sz w:val="21"/>
          <w:szCs w:val="21"/>
        </w:rPr>
        <w:t>甲乙双方遵守《安全生产法》及其他法律、法规、规章规定的义务，并享有相应的权利。</w:t>
      </w:r>
    </w:p>
    <w:p w14:paraId="776FCD60">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甲方违约责任。当发生下列情况之一的，甲方承担违约责任，依法赔偿给乙方造成的经济损失；因违约造成生产安全事故的，按照相关法律、法规、规章的规定，甲方依法承担相应责任：</w:t>
      </w:r>
    </w:p>
    <w:p w14:paraId="4F003A08">
      <w:pPr>
        <w:pStyle w:val="46"/>
        <w:rPr>
          <w:b w:val="0"/>
          <w:color w:val="auto"/>
          <w:sz w:val="21"/>
          <w:szCs w:val="21"/>
        </w:rPr>
      </w:pPr>
      <w:r>
        <w:rPr>
          <w:b w:val="0"/>
          <w:color w:val="auto"/>
          <w:sz w:val="21"/>
          <w:szCs w:val="21"/>
        </w:rPr>
        <w:t>1</w:t>
      </w:r>
      <w:r>
        <w:rPr>
          <w:rFonts w:hAnsi="宋体"/>
          <w:b w:val="0"/>
          <w:color w:val="auto"/>
          <w:sz w:val="21"/>
          <w:szCs w:val="21"/>
        </w:rPr>
        <w:t>、甲方擅自压缩工程合同约定的工期，违章指挥或者强令乙方及其从业人员冒险作业的；</w:t>
      </w:r>
    </w:p>
    <w:p w14:paraId="4445CC41">
      <w:pPr>
        <w:pStyle w:val="46"/>
        <w:rPr>
          <w:b w:val="0"/>
          <w:color w:val="auto"/>
          <w:sz w:val="21"/>
          <w:szCs w:val="21"/>
        </w:rPr>
      </w:pPr>
      <w:r>
        <w:rPr>
          <w:b w:val="0"/>
          <w:color w:val="auto"/>
          <w:sz w:val="21"/>
          <w:szCs w:val="21"/>
        </w:rPr>
        <w:t>2</w:t>
      </w:r>
      <w:r>
        <w:rPr>
          <w:rFonts w:hAnsi="宋体"/>
          <w:b w:val="0"/>
          <w:color w:val="auto"/>
          <w:sz w:val="21"/>
          <w:szCs w:val="21"/>
        </w:rPr>
        <w:t>、甲方违反工程设计安排乙方施工作业的；</w:t>
      </w:r>
    </w:p>
    <w:p w14:paraId="452F67CB">
      <w:pPr>
        <w:pStyle w:val="46"/>
        <w:rPr>
          <w:b w:val="0"/>
          <w:color w:val="auto"/>
          <w:sz w:val="21"/>
          <w:szCs w:val="21"/>
        </w:rPr>
      </w:pPr>
      <w:r>
        <w:rPr>
          <w:b w:val="0"/>
          <w:color w:val="auto"/>
          <w:sz w:val="21"/>
          <w:szCs w:val="21"/>
        </w:rPr>
        <w:t>3</w:t>
      </w:r>
      <w:r>
        <w:rPr>
          <w:rFonts w:hAnsi="宋体"/>
          <w:b w:val="0"/>
          <w:color w:val="auto"/>
          <w:sz w:val="21"/>
          <w:szCs w:val="21"/>
        </w:rPr>
        <w:t>、甲方未按照合同或者协议约定支付应当由甲方承担的工程安全生产费用的；</w:t>
      </w:r>
    </w:p>
    <w:p w14:paraId="78E343CC">
      <w:pPr>
        <w:pStyle w:val="46"/>
        <w:rPr>
          <w:b w:val="0"/>
          <w:color w:val="auto"/>
          <w:sz w:val="21"/>
          <w:szCs w:val="21"/>
        </w:rPr>
      </w:pPr>
      <w:r>
        <w:rPr>
          <w:b w:val="0"/>
          <w:color w:val="auto"/>
          <w:sz w:val="21"/>
          <w:szCs w:val="21"/>
        </w:rPr>
        <w:t>4</w:t>
      </w:r>
      <w:r>
        <w:rPr>
          <w:rFonts w:hAnsi="宋体"/>
          <w:b w:val="0"/>
          <w:color w:val="auto"/>
          <w:sz w:val="21"/>
          <w:szCs w:val="21"/>
        </w:rPr>
        <w:t>、甲方不履行协议义务或不按协议约定履行义务的其他情况。</w:t>
      </w:r>
    </w:p>
    <w:p w14:paraId="7535A7B3">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乙方违约责任。当发生下列情况之一的，乙方承担违约责任，依法赔偿给甲方造成的损失，因违约造成生产安全事故的，按照相关法律、法规、规章的规定，乙方依法承担相应责任：</w:t>
      </w:r>
    </w:p>
    <w:p w14:paraId="778FA5AC">
      <w:pPr>
        <w:pStyle w:val="46"/>
        <w:rPr>
          <w:b w:val="0"/>
          <w:color w:val="auto"/>
          <w:sz w:val="21"/>
          <w:szCs w:val="21"/>
        </w:rPr>
      </w:pPr>
      <w:r>
        <w:rPr>
          <w:b w:val="0"/>
          <w:color w:val="auto"/>
          <w:sz w:val="21"/>
          <w:szCs w:val="21"/>
        </w:rPr>
        <w:t>1</w:t>
      </w:r>
      <w:r>
        <w:rPr>
          <w:rFonts w:hAnsi="宋体"/>
          <w:b w:val="0"/>
          <w:color w:val="auto"/>
          <w:sz w:val="21"/>
          <w:szCs w:val="21"/>
        </w:rPr>
        <w:t>、乙方未按照合同或者协议约定将甲方提供的安全生产费用落实到位、专款专用的；</w:t>
      </w:r>
    </w:p>
    <w:p w14:paraId="01C86718">
      <w:pPr>
        <w:pStyle w:val="46"/>
        <w:rPr>
          <w:b w:val="0"/>
          <w:color w:val="auto"/>
          <w:sz w:val="21"/>
          <w:szCs w:val="21"/>
        </w:rPr>
      </w:pPr>
      <w:r>
        <w:rPr>
          <w:b w:val="0"/>
          <w:color w:val="auto"/>
          <w:sz w:val="21"/>
          <w:szCs w:val="21"/>
        </w:rPr>
        <w:t>2</w:t>
      </w:r>
      <w:r>
        <w:rPr>
          <w:rFonts w:hAnsi="宋体"/>
          <w:b w:val="0"/>
          <w:color w:val="auto"/>
          <w:sz w:val="21"/>
          <w:szCs w:val="21"/>
        </w:rPr>
        <w:t>、乙方不能保证与承揽工程规模相匹的施工资质、技术人员、特种作业人员和设备设施的；</w:t>
      </w:r>
    </w:p>
    <w:p w14:paraId="53BA14A9">
      <w:pPr>
        <w:pStyle w:val="46"/>
        <w:rPr>
          <w:b w:val="0"/>
          <w:color w:val="auto"/>
          <w:sz w:val="21"/>
          <w:szCs w:val="21"/>
        </w:rPr>
      </w:pPr>
      <w:r>
        <w:rPr>
          <w:b w:val="0"/>
          <w:color w:val="auto"/>
          <w:sz w:val="21"/>
          <w:szCs w:val="21"/>
        </w:rPr>
        <w:t>3</w:t>
      </w:r>
      <w:r>
        <w:rPr>
          <w:rFonts w:hAnsi="宋体"/>
          <w:b w:val="0"/>
          <w:color w:val="auto"/>
          <w:sz w:val="21"/>
          <w:szCs w:val="21"/>
        </w:rPr>
        <w:t>、乙方有关资质、证照已过期的，或者安排证件已过期的各类应持证人员上岗作业的；</w:t>
      </w:r>
    </w:p>
    <w:p w14:paraId="57766C3B">
      <w:pPr>
        <w:pStyle w:val="46"/>
        <w:rPr>
          <w:b w:val="0"/>
          <w:color w:val="auto"/>
          <w:sz w:val="21"/>
          <w:szCs w:val="21"/>
        </w:rPr>
      </w:pPr>
      <w:r>
        <w:rPr>
          <w:b w:val="0"/>
          <w:color w:val="auto"/>
          <w:sz w:val="21"/>
          <w:szCs w:val="21"/>
        </w:rPr>
        <w:t>4</w:t>
      </w:r>
      <w:r>
        <w:rPr>
          <w:rFonts w:hAnsi="宋体"/>
          <w:b w:val="0"/>
          <w:color w:val="auto"/>
          <w:sz w:val="21"/>
          <w:szCs w:val="21"/>
        </w:rPr>
        <w:t>、乙方人员违章指挥或者违章作业的；</w:t>
      </w:r>
    </w:p>
    <w:p w14:paraId="76941A8B">
      <w:pPr>
        <w:pStyle w:val="46"/>
        <w:rPr>
          <w:b w:val="0"/>
          <w:color w:val="auto"/>
          <w:sz w:val="21"/>
          <w:szCs w:val="21"/>
        </w:rPr>
      </w:pPr>
      <w:r>
        <w:rPr>
          <w:b w:val="0"/>
          <w:color w:val="auto"/>
          <w:sz w:val="21"/>
          <w:szCs w:val="21"/>
        </w:rPr>
        <w:t>5</w:t>
      </w:r>
      <w:r>
        <w:rPr>
          <w:rFonts w:hAnsi="宋体"/>
          <w:b w:val="0"/>
          <w:color w:val="auto"/>
          <w:sz w:val="21"/>
          <w:szCs w:val="21"/>
        </w:rPr>
        <w:t>、乙方现场安全管理不到位的；</w:t>
      </w:r>
    </w:p>
    <w:p w14:paraId="49C56356">
      <w:pPr>
        <w:pStyle w:val="46"/>
        <w:rPr>
          <w:b w:val="0"/>
          <w:color w:val="auto"/>
          <w:sz w:val="21"/>
          <w:szCs w:val="21"/>
        </w:rPr>
      </w:pPr>
      <w:r>
        <w:rPr>
          <w:b w:val="0"/>
          <w:color w:val="auto"/>
          <w:sz w:val="21"/>
          <w:szCs w:val="21"/>
        </w:rPr>
        <w:t>6</w:t>
      </w:r>
      <w:r>
        <w:rPr>
          <w:rFonts w:hAnsi="宋体"/>
          <w:b w:val="0"/>
          <w:color w:val="auto"/>
          <w:sz w:val="21"/>
          <w:szCs w:val="21"/>
        </w:rPr>
        <w:t>、发生事故后，乙方未及时开展应急救援工作的；</w:t>
      </w:r>
    </w:p>
    <w:p w14:paraId="74C3B3D4">
      <w:pPr>
        <w:pStyle w:val="46"/>
        <w:rPr>
          <w:b w:val="0"/>
          <w:color w:val="auto"/>
          <w:sz w:val="21"/>
          <w:szCs w:val="21"/>
        </w:rPr>
      </w:pPr>
      <w:r>
        <w:rPr>
          <w:b w:val="0"/>
          <w:color w:val="auto"/>
          <w:sz w:val="21"/>
          <w:szCs w:val="21"/>
        </w:rPr>
        <w:t>7</w:t>
      </w:r>
      <w:r>
        <w:rPr>
          <w:rFonts w:hAnsi="宋体"/>
          <w:b w:val="0"/>
          <w:color w:val="auto"/>
          <w:sz w:val="21"/>
          <w:szCs w:val="21"/>
        </w:rPr>
        <w:t>、乙方未按要求安全、文明施工的；</w:t>
      </w:r>
    </w:p>
    <w:p w14:paraId="6E288620">
      <w:pPr>
        <w:pStyle w:val="46"/>
        <w:rPr>
          <w:b w:val="0"/>
          <w:color w:val="auto"/>
          <w:sz w:val="21"/>
          <w:szCs w:val="21"/>
        </w:rPr>
      </w:pPr>
      <w:r>
        <w:rPr>
          <w:b w:val="0"/>
          <w:color w:val="auto"/>
          <w:sz w:val="21"/>
          <w:szCs w:val="21"/>
        </w:rPr>
        <w:t>8</w:t>
      </w:r>
      <w:r>
        <w:rPr>
          <w:rFonts w:hAnsi="宋体"/>
          <w:b w:val="0"/>
          <w:color w:val="auto"/>
          <w:sz w:val="21"/>
          <w:szCs w:val="21"/>
        </w:rPr>
        <w:t>、由于乙方不遵守安全生产管理协议、安全生产管理制度以及违章作业而被责令停工整顿，所造成的经济损失由乙方负责，造成的工期延误按照合同规定的相关的违约条款执行；</w:t>
      </w:r>
    </w:p>
    <w:p w14:paraId="09615C9A">
      <w:pPr>
        <w:pStyle w:val="46"/>
        <w:rPr>
          <w:b w:val="0"/>
          <w:color w:val="auto"/>
          <w:sz w:val="21"/>
          <w:szCs w:val="21"/>
        </w:rPr>
      </w:pPr>
      <w:r>
        <w:rPr>
          <w:b w:val="0"/>
          <w:color w:val="auto"/>
          <w:sz w:val="21"/>
          <w:szCs w:val="21"/>
        </w:rPr>
        <w:t>9</w:t>
      </w:r>
      <w:r>
        <w:rPr>
          <w:rFonts w:hAnsi="宋体"/>
          <w:b w:val="0"/>
          <w:color w:val="auto"/>
          <w:sz w:val="21"/>
          <w:szCs w:val="21"/>
        </w:rPr>
        <w:t>、乙方不履行协议义务或者未按协议约定履行义务的其他情况。</w:t>
      </w:r>
    </w:p>
    <w:p w14:paraId="074DCD72">
      <w:pPr>
        <w:pStyle w:val="46"/>
        <w:rPr>
          <w:b w:val="0"/>
          <w:color w:val="auto"/>
          <w:sz w:val="21"/>
          <w:szCs w:val="21"/>
        </w:rPr>
      </w:pPr>
      <w:r>
        <w:rPr>
          <w:rFonts w:hAnsi="宋体"/>
          <w:b w:val="0"/>
          <w:color w:val="auto"/>
          <w:sz w:val="21"/>
          <w:szCs w:val="21"/>
        </w:rPr>
        <w:t>第七条补充条款</w:t>
      </w:r>
    </w:p>
    <w:p w14:paraId="67C185BD">
      <w:pPr>
        <w:pStyle w:val="46"/>
        <w:rPr>
          <w:b w:val="0"/>
          <w:color w:val="auto"/>
          <w:sz w:val="21"/>
          <w:szCs w:val="21"/>
        </w:rPr>
      </w:pPr>
      <w:r>
        <w:rPr>
          <w:rFonts w:hAnsi="宋体"/>
          <w:b w:val="0"/>
          <w:color w:val="auto"/>
          <w:sz w:val="21"/>
          <w:szCs w:val="21"/>
        </w:rPr>
        <w:t>甲乙双方在遵守有关法律、法规、规章和标准的前提下，结合工程施工实际，经协商一致后，可对以上条款内容进行补充但不得相悖，补充条款与本协议其他条款具有同等法律效力。</w:t>
      </w:r>
    </w:p>
    <w:p w14:paraId="20686BF8">
      <w:pPr>
        <w:pStyle w:val="46"/>
        <w:rPr>
          <w:b w:val="0"/>
          <w:color w:val="auto"/>
          <w:sz w:val="21"/>
          <w:szCs w:val="21"/>
        </w:rPr>
      </w:pPr>
      <w:r>
        <w:rPr>
          <w:rFonts w:hAnsi="宋体"/>
          <w:b w:val="0"/>
          <w:color w:val="auto"/>
          <w:sz w:val="21"/>
          <w:szCs w:val="21"/>
        </w:rPr>
        <w:t>第八条协议生效</w:t>
      </w:r>
    </w:p>
    <w:p w14:paraId="57F22482">
      <w:pPr>
        <w:pStyle w:val="46"/>
        <w:rPr>
          <w:b w:val="0"/>
          <w:color w:val="auto"/>
          <w:sz w:val="21"/>
          <w:szCs w:val="21"/>
        </w:rPr>
      </w:pPr>
      <w:r>
        <w:rPr>
          <w:rFonts w:hAnsi="宋体"/>
          <w:b w:val="0"/>
          <w:color w:val="auto"/>
          <w:sz w:val="21"/>
          <w:szCs w:val="21"/>
        </w:rPr>
        <w:t>本协议自甲乙双方签字盖章之日起生效，其时效与双方所签订工程承包合同相同。本协议一式两份，由甲方、乙方各持一份。</w:t>
      </w:r>
    </w:p>
    <w:p w14:paraId="0FF211EE">
      <w:pPr>
        <w:pStyle w:val="46"/>
        <w:rPr>
          <w:b w:val="0"/>
          <w:color w:val="auto"/>
          <w:sz w:val="21"/>
          <w:szCs w:val="21"/>
        </w:rPr>
      </w:pPr>
    </w:p>
    <w:p w14:paraId="047608D7">
      <w:pPr>
        <w:pStyle w:val="46"/>
        <w:rPr>
          <w:b w:val="0"/>
          <w:color w:val="auto"/>
          <w:sz w:val="21"/>
          <w:szCs w:val="21"/>
        </w:rPr>
      </w:pPr>
      <w:r>
        <w:rPr>
          <w:rFonts w:hAnsi="宋体"/>
          <w:b w:val="0"/>
          <w:color w:val="auto"/>
          <w:sz w:val="21"/>
          <w:szCs w:val="21"/>
        </w:rPr>
        <w:t>甲方（盖章</w:t>
      </w:r>
      <w:r>
        <w:rPr>
          <w:b w:val="0"/>
          <w:color w:val="auto"/>
          <w:sz w:val="21"/>
          <w:szCs w:val="21"/>
        </w:rPr>
        <w:t>):</w:t>
      </w:r>
      <w:r>
        <w:rPr>
          <w:rFonts w:hAnsi="宋体"/>
          <w:b w:val="0"/>
          <w:color w:val="auto"/>
          <w:sz w:val="21"/>
          <w:szCs w:val="21"/>
        </w:rPr>
        <w:t>江苏中煤地质工程研究院有限公司</w:t>
      </w:r>
      <w:r>
        <w:rPr>
          <w:b w:val="0"/>
          <w:color w:val="auto"/>
          <w:sz w:val="21"/>
          <w:szCs w:val="21"/>
        </w:rPr>
        <w:t xml:space="preserve">   </w:t>
      </w:r>
      <w:r>
        <w:rPr>
          <w:rFonts w:hAnsi="宋体"/>
          <w:b w:val="0"/>
          <w:color w:val="auto"/>
          <w:sz w:val="21"/>
          <w:szCs w:val="21"/>
        </w:rPr>
        <w:t>乙方</w:t>
      </w:r>
      <w:r>
        <w:rPr>
          <w:b w:val="0"/>
          <w:color w:val="auto"/>
          <w:sz w:val="21"/>
          <w:szCs w:val="21"/>
        </w:rPr>
        <w:t>(</w:t>
      </w:r>
      <w:r>
        <w:rPr>
          <w:rFonts w:hAnsi="宋体"/>
          <w:b w:val="0"/>
          <w:color w:val="auto"/>
          <w:sz w:val="21"/>
          <w:szCs w:val="21"/>
        </w:rPr>
        <w:t>盖章</w:t>
      </w:r>
      <w:r>
        <w:rPr>
          <w:b w:val="0"/>
          <w:color w:val="auto"/>
          <w:sz w:val="21"/>
          <w:szCs w:val="21"/>
        </w:rPr>
        <w:t>):</w:t>
      </w:r>
    </w:p>
    <w:p w14:paraId="1CFF2D1F">
      <w:pPr>
        <w:pStyle w:val="46"/>
        <w:rPr>
          <w:b w:val="0"/>
          <w:color w:val="auto"/>
          <w:sz w:val="21"/>
          <w:szCs w:val="21"/>
        </w:rPr>
      </w:pPr>
      <w:r>
        <w:rPr>
          <w:rFonts w:hAnsi="宋体"/>
          <w:b w:val="0"/>
          <w:color w:val="auto"/>
          <w:sz w:val="21"/>
          <w:szCs w:val="21"/>
        </w:rPr>
        <w:t>甲方代表（签字）</w:t>
      </w:r>
      <w:r>
        <w:rPr>
          <w:b w:val="0"/>
          <w:color w:val="auto"/>
          <w:sz w:val="21"/>
          <w:szCs w:val="21"/>
        </w:rPr>
        <w:t xml:space="preserve">:                            </w:t>
      </w:r>
      <w:r>
        <w:rPr>
          <w:rFonts w:hAnsi="宋体"/>
          <w:b w:val="0"/>
          <w:color w:val="auto"/>
          <w:sz w:val="21"/>
          <w:szCs w:val="21"/>
        </w:rPr>
        <w:t>乙方代表</w:t>
      </w:r>
      <w:r>
        <w:rPr>
          <w:b w:val="0"/>
          <w:color w:val="auto"/>
          <w:sz w:val="21"/>
          <w:szCs w:val="21"/>
        </w:rPr>
        <w:t>(</w:t>
      </w:r>
      <w:r>
        <w:rPr>
          <w:rFonts w:hAnsi="宋体"/>
          <w:b w:val="0"/>
          <w:color w:val="auto"/>
          <w:sz w:val="21"/>
          <w:szCs w:val="21"/>
        </w:rPr>
        <w:t>签字</w:t>
      </w:r>
      <w:r>
        <w:rPr>
          <w:b w:val="0"/>
          <w:color w:val="auto"/>
          <w:sz w:val="21"/>
          <w:szCs w:val="21"/>
        </w:rPr>
        <w:t>):</w:t>
      </w:r>
    </w:p>
    <w:p w14:paraId="2FCB4BF4">
      <w:pPr>
        <w:pStyle w:val="46"/>
        <w:rPr>
          <w:b w:val="0"/>
          <w:color w:val="auto"/>
          <w:sz w:val="21"/>
          <w:szCs w:val="21"/>
        </w:rPr>
      </w:pP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r>
        <w:rPr>
          <w:b w:val="0"/>
          <w:color w:val="auto"/>
          <w:sz w:val="21"/>
          <w:szCs w:val="21"/>
        </w:rPr>
        <w:t xml:space="preserve">                             </w:t>
      </w: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p>
    <w:p w14:paraId="3DA9F7A9">
      <w:pPr>
        <w:pStyle w:val="46"/>
        <w:rPr>
          <w:b w:val="0"/>
          <w:color w:val="auto"/>
          <w:sz w:val="21"/>
          <w:szCs w:val="21"/>
        </w:rPr>
      </w:pPr>
    </w:p>
    <w:p w14:paraId="08E97C4D">
      <w:pPr>
        <w:pStyle w:val="46"/>
        <w:rPr>
          <w:b w:val="0"/>
          <w:color w:val="auto"/>
          <w:sz w:val="21"/>
          <w:szCs w:val="21"/>
        </w:rPr>
      </w:pPr>
    </w:p>
    <w:p w14:paraId="13DBDC4F">
      <w:pPr>
        <w:pStyle w:val="46"/>
        <w:rPr>
          <w:b w:val="0"/>
          <w:color w:val="auto"/>
          <w:sz w:val="21"/>
          <w:szCs w:val="21"/>
        </w:rPr>
      </w:pPr>
    </w:p>
    <w:p w14:paraId="3E277165">
      <w:pPr>
        <w:pStyle w:val="46"/>
        <w:rPr>
          <w:b w:val="0"/>
          <w:color w:val="auto"/>
          <w:sz w:val="21"/>
          <w:szCs w:val="21"/>
        </w:rPr>
      </w:pPr>
    </w:p>
    <w:p w14:paraId="008703BB">
      <w:pPr>
        <w:pStyle w:val="46"/>
        <w:rPr>
          <w:b w:val="0"/>
          <w:color w:val="auto"/>
          <w:sz w:val="21"/>
          <w:szCs w:val="21"/>
        </w:rPr>
      </w:pPr>
    </w:p>
    <w:p w14:paraId="3053AA56">
      <w:pPr>
        <w:pStyle w:val="46"/>
        <w:rPr>
          <w:b w:val="0"/>
          <w:bCs/>
          <w:color w:val="auto"/>
          <w:kern w:val="44"/>
          <w:sz w:val="21"/>
          <w:szCs w:val="21"/>
        </w:rPr>
      </w:pPr>
    </w:p>
    <w:p w14:paraId="5EFF24FA">
      <w:pPr>
        <w:pStyle w:val="46"/>
        <w:rPr>
          <w:b w:val="0"/>
          <w:bCs/>
          <w:color w:val="auto"/>
          <w:kern w:val="44"/>
          <w:sz w:val="21"/>
          <w:szCs w:val="21"/>
        </w:rPr>
      </w:pPr>
    </w:p>
    <w:p w14:paraId="0612BF70">
      <w:pPr>
        <w:pStyle w:val="46"/>
        <w:rPr>
          <w:b w:val="0"/>
          <w:bCs/>
          <w:color w:val="auto"/>
          <w:kern w:val="44"/>
          <w:sz w:val="21"/>
          <w:szCs w:val="21"/>
        </w:rPr>
      </w:pPr>
    </w:p>
    <w:p w14:paraId="789BE073">
      <w:pPr>
        <w:pStyle w:val="46"/>
        <w:rPr>
          <w:b w:val="0"/>
          <w:bCs/>
          <w:color w:val="auto"/>
          <w:kern w:val="44"/>
          <w:sz w:val="21"/>
          <w:szCs w:val="21"/>
        </w:rPr>
      </w:pPr>
    </w:p>
    <w:p w14:paraId="0EF239F9">
      <w:pPr>
        <w:pStyle w:val="46"/>
        <w:rPr>
          <w:b w:val="0"/>
          <w:bCs/>
          <w:color w:val="auto"/>
          <w:kern w:val="44"/>
          <w:sz w:val="21"/>
          <w:szCs w:val="21"/>
        </w:rPr>
      </w:pPr>
    </w:p>
    <w:p w14:paraId="05F04ADE">
      <w:pPr>
        <w:pStyle w:val="46"/>
        <w:rPr>
          <w:b w:val="0"/>
          <w:bCs/>
          <w:color w:val="auto"/>
          <w:kern w:val="44"/>
          <w:sz w:val="21"/>
          <w:szCs w:val="21"/>
        </w:rPr>
      </w:pPr>
    </w:p>
    <w:p w14:paraId="4C2D2571">
      <w:pPr>
        <w:pStyle w:val="46"/>
        <w:rPr>
          <w:b w:val="0"/>
          <w:bCs/>
          <w:color w:val="auto"/>
          <w:kern w:val="44"/>
          <w:sz w:val="21"/>
          <w:szCs w:val="21"/>
        </w:rPr>
      </w:pPr>
    </w:p>
    <w:p w14:paraId="3213AA6E">
      <w:pPr>
        <w:pStyle w:val="46"/>
        <w:rPr>
          <w:b w:val="0"/>
          <w:bCs/>
          <w:color w:val="auto"/>
          <w:kern w:val="44"/>
          <w:sz w:val="21"/>
          <w:szCs w:val="21"/>
        </w:rPr>
      </w:pPr>
    </w:p>
    <w:p w14:paraId="31E73C53">
      <w:pPr>
        <w:pStyle w:val="46"/>
        <w:rPr>
          <w:b w:val="0"/>
          <w:bCs/>
          <w:color w:val="auto"/>
          <w:kern w:val="44"/>
          <w:sz w:val="21"/>
          <w:szCs w:val="21"/>
        </w:rPr>
      </w:pPr>
    </w:p>
    <w:p w14:paraId="74DD42D6">
      <w:pPr>
        <w:pStyle w:val="46"/>
        <w:rPr>
          <w:b w:val="0"/>
          <w:bCs/>
          <w:color w:val="auto"/>
          <w:kern w:val="44"/>
          <w:sz w:val="21"/>
          <w:szCs w:val="21"/>
        </w:rPr>
      </w:pPr>
    </w:p>
    <w:p w14:paraId="35F16F80">
      <w:pPr>
        <w:pStyle w:val="46"/>
        <w:rPr>
          <w:b w:val="0"/>
          <w:bCs/>
          <w:color w:val="auto"/>
          <w:kern w:val="44"/>
          <w:sz w:val="21"/>
          <w:szCs w:val="21"/>
        </w:rPr>
      </w:pPr>
    </w:p>
    <w:p w14:paraId="7E6162BF">
      <w:pPr>
        <w:pStyle w:val="46"/>
        <w:rPr>
          <w:b w:val="0"/>
          <w:bCs/>
          <w:color w:val="auto"/>
          <w:kern w:val="44"/>
          <w:sz w:val="21"/>
          <w:szCs w:val="21"/>
        </w:rPr>
      </w:pPr>
    </w:p>
    <w:p w14:paraId="4B7E1829">
      <w:pPr>
        <w:pStyle w:val="46"/>
        <w:rPr>
          <w:b w:val="0"/>
          <w:bCs/>
          <w:color w:val="auto"/>
          <w:kern w:val="44"/>
          <w:sz w:val="21"/>
          <w:szCs w:val="21"/>
        </w:rPr>
      </w:pPr>
    </w:p>
    <w:p w14:paraId="37FD7232">
      <w:pPr>
        <w:pStyle w:val="46"/>
        <w:rPr>
          <w:b w:val="0"/>
          <w:bCs/>
          <w:color w:val="auto"/>
          <w:kern w:val="44"/>
          <w:sz w:val="21"/>
          <w:szCs w:val="21"/>
        </w:rPr>
      </w:pPr>
    </w:p>
    <w:p w14:paraId="3A9477F7">
      <w:pPr>
        <w:pStyle w:val="46"/>
        <w:rPr>
          <w:b w:val="0"/>
          <w:bCs/>
          <w:color w:val="auto"/>
          <w:kern w:val="44"/>
          <w:sz w:val="21"/>
          <w:szCs w:val="21"/>
        </w:rPr>
      </w:pPr>
    </w:p>
    <w:p w14:paraId="045ED931">
      <w:pPr>
        <w:pStyle w:val="46"/>
        <w:rPr>
          <w:b w:val="0"/>
          <w:color w:val="auto"/>
          <w:sz w:val="21"/>
          <w:szCs w:val="21"/>
          <w:lang w:val="zh-TW"/>
        </w:rPr>
      </w:pPr>
    </w:p>
    <w:p w14:paraId="6EEDD05E">
      <w:pPr>
        <w:pStyle w:val="46"/>
        <w:rPr>
          <w:b w:val="0"/>
          <w:color w:val="auto"/>
          <w:sz w:val="21"/>
          <w:szCs w:val="21"/>
          <w:lang w:val="zh-TW"/>
        </w:rPr>
      </w:pPr>
    </w:p>
    <w:p w14:paraId="40414523">
      <w:pPr>
        <w:spacing w:beforeLines="50" w:afterLines="50" w:line="360" w:lineRule="auto"/>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五</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比选响应性文件格式</w:t>
      </w:r>
    </w:p>
    <w:p w14:paraId="21FA2BA7">
      <w:pPr>
        <w:pStyle w:val="46"/>
        <w:ind w:firstLine="480"/>
        <w:jc w:val="center"/>
        <w:rPr>
          <w:rFonts w:hAnsi="宋体"/>
          <w:color w:val="auto"/>
          <w:sz w:val="48"/>
          <w:szCs w:val="48"/>
        </w:rPr>
      </w:pPr>
    </w:p>
    <w:p w14:paraId="30228A99">
      <w:pPr>
        <w:pStyle w:val="46"/>
        <w:ind w:firstLine="480"/>
        <w:jc w:val="center"/>
        <w:rPr>
          <w:rFonts w:hint="eastAsia" w:hAnsi="宋体"/>
          <w:color w:val="auto"/>
          <w:sz w:val="48"/>
          <w:szCs w:val="48"/>
        </w:rPr>
      </w:pPr>
      <w:r>
        <w:rPr>
          <w:rFonts w:hint="eastAsia" w:hAnsi="宋体"/>
          <w:color w:val="auto"/>
          <w:sz w:val="48"/>
          <w:szCs w:val="48"/>
        </w:rPr>
        <w:t>高端智能纺纱成套装备项目</w:t>
      </w:r>
    </w:p>
    <w:p w14:paraId="01D7A7ED">
      <w:pPr>
        <w:pStyle w:val="46"/>
        <w:ind w:firstLine="480"/>
        <w:jc w:val="center"/>
        <w:rPr>
          <w:rFonts w:hAnsi="宋体"/>
          <w:color w:val="auto"/>
          <w:sz w:val="48"/>
          <w:szCs w:val="48"/>
        </w:rPr>
      </w:pPr>
      <w:r>
        <w:rPr>
          <w:rFonts w:hAnsi="宋体"/>
          <w:color w:val="auto"/>
          <w:sz w:val="48"/>
          <w:szCs w:val="48"/>
        </w:rPr>
        <w:t>辅助服务项目采购</w:t>
      </w:r>
    </w:p>
    <w:p w14:paraId="2FE87DE0">
      <w:pPr>
        <w:pStyle w:val="46"/>
        <w:jc w:val="center"/>
        <w:rPr>
          <w:rFonts w:hAnsi="宋体"/>
          <w:color w:val="auto"/>
          <w:sz w:val="32"/>
          <w:szCs w:val="20"/>
        </w:rPr>
      </w:pPr>
    </w:p>
    <w:p w14:paraId="2D9DC756">
      <w:pPr>
        <w:pStyle w:val="46"/>
        <w:jc w:val="center"/>
        <w:rPr>
          <w:color w:val="auto"/>
          <w:sz w:val="28"/>
          <w:szCs w:val="28"/>
        </w:rPr>
      </w:pPr>
      <w:r>
        <w:rPr>
          <w:rFonts w:hAnsi="宋体"/>
          <w:color w:val="auto"/>
          <w:sz w:val="32"/>
          <w:szCs w:val="20"/>
        </w:rPr>
        <w:t>采购</w:t>
      </w:r>
      <w:r>
        <w:rPr>
          <w:rFonts w:hAnsi="宋体"/>
          <w:color w:val="auto"/>
          <w:sz w:val="28"/>
          <w:szCs w:val="28"/>
        </w:rPr>
        <w:t>编号：</w:t>
      </w:r>
      <w:r>
        <w:rPr>
          <w:color w:val="auto"/>
          <w:sz w:val="32"/>
          <w:szCs w:val="20"/>
        </w:rPr>
        <w:t>ZMCJ09CG2024100</w:t>
      </w:r>
      <w:r>
        <w:rPr>
          <w:rFonts w:hint="eastAsia"/>
          <w:color w:val="auto"/>
          <w:sz w:val="32"/>
          <w:szCs w:val="20"/>
        </w:rPr>
        <w:t>3</w:t>
      </w:r>
    </w:p>
    <w:p w14:paraId="18B98A82">
      <w:pPr>
        <w:pStyle w:val="46"/>
        <w:jc w:val="center"/>
        <w:rPr>
          <w:color w:val="auto"/>
          <w:sz w:val="32"/>
          <w:szCs w:val="20"/>
        </w:rPr>
      </w:pPr>
    </w:p>
    <w:p w14:paraId="48FC1C56">
      <w:pPr>
        <w:pStyle w:val="46"/>
        <w:jc w:val="center"/>
        <w:rPr>
          <w:color w:val="auto"/>
          <w:sz w:val="32"/>
          <w:szCs w:val="20"/>
        </w:rPr>
      </w:pPr>
    </w:p>
    <w:p w14:paraId="03AD3940">
      <w:pPr>
        <w:pStyle w:val="46"/>
        <w:jc w:val="center"/>
        <w:rPr>
          <w:color w:val="auto"/>
          <w:sz w:val="32"/>
          <w:szCs w:val="20"/>
        </w:rPr>
      </w:pPr>
    </w:p>
    <w:p w14:paraId="5BCC5259">
      <w:pPr>
        <w:pStyle w:val="46"/>
        <w:jc w:val="center"/>
        <w:rPr>
          <w:color w:val="auto"/>
          <w:sz w:val="32"/>
          <w:szCs w:val="20"/>
        </w:rPr>
      </w:pPr>
    </w:p>
    <w:p w14:paraId="22A50687">
      <w:pPr>
        <w:pStyle w:val="46"/>
        <w:jc w:val="center"/>
        <w:rPr>
          <w:color w:val="auto"/>
          <w:sz w:val="72"/>
          <w:szCs w:val="72"/>
        </w:rPr>
      </w:pPr>
      <w:r>
        <w:rPr>
          <w:rFonts w:hAnsi="宋体"/>
          <w:color w:val="auto"/>
          <w:sz w:val="72"/>
          <w:szCs w:val="72"/>
        </w:rPr>
        <w:t>比选投标文件</w:t>
      </w:r>
    </w:p>
    <w:p w14:paraId="3D484E8D">
      <w:pPr>
        <w:pStyle w:val="46"/>
        <w:jc w:val="center"/>
        <w:rPr>
          <w:rFonts w:hAnsi="宋体"/>
          <w:color w:val="auto"/>
          <w:sz w:val="32"/>
          <w:szCs w:val="20"/>
        </w:rPr>
      </w:pPr>
    </w:p>
    <w:p w14:paraId="6CE892EB">
      <w:pPr>
        <w:pStyle w:val="46"/>
        <w:jc w:val="center"/>
        <w:rPr>
          <w:rFonts w:hAnsi="宋体"/>
          <w:color w:val="auto"/>
          <w:sz w:val="32"/>
          <w:szCs w:val="20"/>
        </w:rPr>
      </w:pPr>
    </w:p>
    <w:p w14:paraId="31F9484E">
      <w:pPr>
        <w:pStyle w:val="46"/>
        <w:jc w:val="center"/>
        <w:rPr>
          <w:rFonts w:hAnsi="宋体"/>
          <w:color w:val="auto"/>
          <w:sz w:val="32"/>
          <w:szCs w:val="20"/>
        </w:rPr>
      </w:pPr>
    </w:p>
    <w:p w14:paraId="7EDD21AE">
      <w:pPr>
        <w:pStyle w:val="46"/>
        <w:jc w:val="center"/>
        <w:rPr>
          <w:rFonts w:hAnsi="宋体"/>
          <w:color w:val="auto"/>
          <w:sz w:val="32"/>
          <w:szCs w:val="20"/>
        </w:rPr>
      </w:pPr>
    </w:p>
    <w:p w14:paraId="136E5144">
      <w:pPr>
        <w:pStyle w:val="46"/>
        <w:jc w:val="center"/>
        <w:rPr>
          <w:rFonts w:hAnsi="宋体"/>
          <w:color w:val="auto"/>
          <w:sz w:val="32"/>
          <w:szCs w:val="20"/>
        </w:rPr>
      </w:pPr>
    </w:p>
    <w:p w14:paraId="289D32E8">
      <w:pPr>
        <w:pStyle w:val="46"/>
        <w:jc w:val="center"/>
        <w:rPr>
          <w:color w:val="auto"/>
        </w:rPr>
      </w:pPr>
    </w:p>
    <w:p w14:paraId="15B3F9C1">
      <w:pPr>
        <w:pStyle w:val="46"/>
        <w:jc w:val="center"/>
        <w:rPr>
          <w:color w:val="auto"/>
          <w:sz w:val="32"/>
          <w:szCs w:val="20"/>
        </w:rPr>
      </w:pPr>
      <w:r>
        <w:rPr>
          <w:rFonts w:hAnsi="宋体"/>
          <w:color w:val="auto"/>
          <w:sz w:val="32"/>
          <w:szCs w:val="20"/>
        </w:rPr>
        <w:t>投标单位：</w:t>
      </w:r>
    </w:p>
    <w:p w14:paraId="1F0B1746">
      <w:pPr>
        <w:pStyle w:val="46"/>
        <w:jc w:val="center"/>
        <w:rPr>
          <w:color w:val="auto"/>
        </w:rPr>
      </w:pPr>
      <w:r>
        <w:rPr>
          <w:rFonts w:hAnsi="宋体"/>
          <w:color w:val="auto"/>
          <w:sz w:val="32"/>
          <w:szCs w:val="20"/>
        </w:rPr>
        <w:t>法人或授权委托人：</w:t>
      </w:r>
    </w:p>
    <w:p w14:paraId="7B790E1C">
      <w:pPr>
        <w:pStyle w:val="46"/>
        <w:jc w:val="center"/>
        <w:rPr>
          <w:color w:val="auto"/>
        </w:rPr>
      </w:pPr>
    </w:p>
    <w:p w14:paraId="4F3E9629">
      <w:pPr>
        <w:pStyle w:val="46"/>
        <w:rPr>
          <w:color w:val="auto"/>
        </w:rPr>
      </w:pPr>
    </w:p>
    <w:p w14:paraId="27ED2726">
      <w:pPr>
        <w:pStyle w:val="46"/>
        <w:rPr>
          <w:rStyle w:val="40"/>
          <w:rFonts w:ascii="Times New Roman" w:hAnsi="Times New Roman" w:eastAsia="宋体"/>
          <w:b/>
          <w:color w:val="auto"/>
        </w:rPr>
      </w:pPr>
      <w:r>
        <w:rPr>
          <w:rStyle w:val="40"/>
          <w:rFonts w:ascii="Times New Roman" w:hAnsi="Times New Roman" w:eastAsia="宋体"/>
          <w:b w:val="0"/>
          <w:color w:val="auto"/>
        </w:rPr>
        <w:br w:type="page"/>
      </w:r>
    </w:p>
    <w:p w14:paraId="28427633">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格式一比选申请及声明</w:t>
      </w:r>
    </w:p>
    <w:p w14:paraId="19F3F6A3">
      <w:pPr>
        <w:spacing w:line="360" w:lineRule="auto"/>
        <w:rPr>
          <w:rFonts w:ascii="宋体" w:hAnsi="宋体" w:eastAsia="宋体" w:cs="宋体"/>
          <w:b/>
          <w:bCs/>
          <w:color w:val="auto"/>
          <w:lang w:val="zh-CN"/>
        </w:rPr>
      </w:pPr>
    </w:p>
    <w:p w14:paraId="56D43847">
      <w:pPr>
        <w:spacing w:line="360" w:lineRule="auto"/>
        <w:jc w:val="center"/>
        <w:rPr>
          <w:rFonts w:ascii="宋体" w:hAnsi="宋体" w:eastAsia="宋体" w:cs="宋体"/>
          <w:b/>
          <w:color w:val="auto"/>
          <w:sz w:val="24"/>
          <w:szCs w:val="24"/>
        </w:rPr>
      </w:pPr>
      <w:r>
        <w:rPr>
          <w:rFonts w:hint="eastAsia" w:ascii="宋体" w:hAnsi="宋体" w:eastAsia="宋体" w:cs="宋体"/>
          <w:b/>
          <w:color w:val="auto"/>
          <w:sz w:val="24"/>
          <w:szCs w:val="24"/>
        </w:rPr>
        <w:t>比选申请及声明</w:t>
      </w:r>
    </w:p>
    <w:p w14:paraId="148865E4">
      <w:pPr>
        <w:spacing w:line="360" w:lineRule="auto"/>
        <w:rPr>
          <w:rFonts w:ascii="宋体" w:hAnsi="宋体" w:eastAsia="宋体" w:cs="宋体"/>
          <w:color w:val="auto"/>
          <w:lang w:val="zh-CN"/>
        </w:rPr>
      </w:pPr>
      <w:r>
        <w:rPr>
          <w:rFonts w:hint="eastAsia" w:ascii="宋体" w:hAnsi="宋体" w:eastAsia="宋体" w:cs="宋体"/>
          <w:color w:val="auto"/>
          <w:lang w:val="zh-CN"/>
        </w:rPr>
        <w:t>致：</w:t>
      </w:r>
      <w:r>
        <w:rPr>
          <w:rFonts w:hint="eastAsia" w:ascii="Times New Roman" w:hAnsi="宋体" w:eastAsia="宋体" w:cs="Times New Roman"/>
          <w:color w:val="auto"/>
          <w:u w:val="single"/>
        </w:rPr>
        <w:t>江苏中煤地质工程研究院有限公司</w:t>
      </w:r>
    </w:p>
    <w:p w14:paraId="315026C7">
      <w:pPr>
        <w:spacing w:line="360" w:lineRule="auto"/>
        <w:ind w:firstLine="420"/>
        <w:rPr>
          <w:rFonts w:ascii="宋体" w:hAnsi="宋体" w:eastAsia="宋体" w:cs="宋体"/>
          <w:color w:val="auto"/>
          <w:lang w:val="zh-CN"/>
        </w:rPr>
      </w:pPr>
      <w:r>
        <w:rPr>
          <w:rFonts w:hint="eastAsia" w:ascii="宋体" w:hAnsi="宋体" w:eastAsia="宋体" w:cs="宋体"/>
          <w:color w:val="auto"/>
          <w:lang w:val="zh-CN"/>
        </w:rPr>
        <w:t>根据贵方</w:t>
      </w:r>
      <w:r>
        <w:rPr>
          <w:rFonts w:hint="eastAsia" w:ascii="Times New Roman" w:hAnsi="宋体" w:eastAsia="宋体" w:cs="Times New Roman"/>
          <w:color w:val="auto"/>
          <w:u w:val="single"/>
        </w:rPr>
        <w:t>高端智能纺纱成套装备项目</w:t>
      </w:r>
      <w:r>
        <w:rPr>
          <w:rFonts w:hint="eastAsia" w:ascii="宋体" w:hAnsi="宋体" w:eastAsia="宋体" w:cs="宋体"/>
          <w:color w:val="auto"/>
          <w:lang w:val="zh-CN"/>
        </w:rPr>
        <w:t>（项目名称）</w:t>
      </w:r>
      <w:r>
        <w:rPr>
          <w:rFonts w:hint="eastAsia" w:ascii="宋体" w:hAnsi="宋体" w:eastAsia="宋体" w:cs="宋体"/>
          <w:color w:val="auto"/>
          <w:u w:val="single"/>
          <w:lang w:val="zh-CN"/>
        </w:rPr>
        <w:t xml:space="preserve">  </w:t>
      </w:r>
      <w:r>
        <w:rPr>
          <w:rFonts w:ascii="宋体" w:hAnsi="宋体" w:eastAsia="宋体" w:cs="宋体"/>
          <w:color w:val="auto"/>
          <w:u w:val="single"/>
          <w:lang w:val="zh-CN"/>
        </w:rPr>
        <w:t>ZMCJ09CG2024100</w:t>
      </w:r>
      <w:r>
        <w:rPr>
          <w:rFonts w:hint="eastAsia" w:ascii="宋体" w:hAnsi="宋体" w:eastAsia="宋体" w:cs="宋体"/>
          <w:color w:val="auto"/>
          <w:u w:val="single"/>
          <w:lang w:val="zh-CN"/>
        </w:rPr>
        <w:t>3</w:t>
      </w:r>
      <w:r>
        <w:rPr>
          <w:rFonts w:hint="eastAsia" w:ascii="Times New Roman" w:hAnsi="宋体" w:eastAsia="宋体" w:cs="Times New Roman"/>
          <w:color w:val="auto"/>
          <w:u w:val="single"/>
        </w:rPr>
        <w:t xml:space="preserve"> </w:t>
      </w:r>
      <w:r>
        <w:rPr>
          <w:rFonts w:hint="eastAsia" w:ascii="宋体" w:hAnsi="宋体" w:eastAsia="宋体" w:cs="宋体"/>
          <w:color w:val="auto"/>
          <w:lang w:val="zh-CN"/>
        </w:rPr>
        <w:t>（项目编号）比选邀请，正式授权下述签字人</w:t>
      </w:r>
      <w:r>
        <w:rPr>
          <w:rFonts w:hint="eastAsia" w:ascii="宋体" w:hAnsi="宋体" w:eastAsia="宋体" w:cs="宋体"/>
          <w:color w:val="auto"/>
          <w:u w:val="single"/>
          <w:lang w:val="zh-CN"/>
        </w:rPr>
        <w:t xml:space="preserve">          </w:t>
      </w:r>
      <w:r>
        <w:rPr>
          <w:rFonts w:hint="eastAsia" w:ascii="宋体" w:hAnsi="宋体" w:eastAsia="宋体" w:cs="宋体"/>
          <w:color w:val="auto"/>
          <w:lang w:val="zh-CN"/>
        </w:rPr>
        <w:t>（姓名和职务）代表</w:t>
      </w:r>
      <w:r>
        <w:rPr>
          <w:rFonts w:hint="eastAsia" w:ascii="宋体" w:hAnsi="宋体" w:eastAsia="宋体" w:cs="宋体"/>
          <w:color w:val="auto"/>
          <w:u w:val="single"/>
          <w:lang w:val="zh-CN"/>
        </w:rPr>
        <w:t xml:space="preserve">          </w:t>
      </w:r>
      <w:r>
        <w:rPr>
          <w:rFonts w:hint="eastAsia" w:ascii="宋体" w:hAnsi="宋体" w:eastAsia="宋体" w:cs="宋体"/>
          <w:color w:val="auto"/>
          <w:lang w:val="zh-CN"/>
        </w:rPr>
        <w:t>（供应商名称），提交响应文件并参加磋商。</w:t>
      </w:r>
    </w:p>
    <w:p w14:paraId="5DBD0059">
      <w:pPr>
        <w:spacing w:line="360" w:lineRule="auto"/>
        <w:ind w:firstLine="420" w:firstLineChars="200"/>
        <w:rPr>
          <w:rFonts w:ascii="宋体" w:hAnsi="宋体" w:eastAsia="宋体" w:cs="宋体"/>
          <w:color w:val="auto"/>
        </w:rPr>
      </w:pPr>
      <w:r>
        <w:rPr>
          <w:rFonts w:hint="eastAsia" w:ascii="宋体" w:hAnsi="宋体" w:eastAsia="宋体" w:cs="宋体"/>
          <w:color w:val="auto"/>
        </w:rPr>
        <w:t>据此函，签字人兹宣布同意如下：</w:t>
      </w:r>
    </w:p>
    <w:p w14:paraId="15B5A86C">
      <w:pPr>
        <w:spacing w:line="360" w:lineRule="auto"/>
        <w:ind w:firstLine="420" w:firstLineChars="200"/>
        <w:rPr>
          <w:rFonts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zh-CN"/>
        </w:rPr>
        <w:t>我们的资格条件完全符合政府采购法和本次采购要求，我们同意并向贵方提供了与本次采购活动有关的所有证据和资料</w:t>
      </w:r>
      <w:r>
        <w:rPr>
          <w:rFonts w:hint="eastAsia" w:ascii="宋体" w:hAnsi="宋体" w:eastAsia="宋体" w:cs="宋体"/>
          <w:color w:val="auto"/>
        </w:rPr>
        <w:t>。</w:t>
      </w:r>
    </w:p>
    <w:p w14:paraId="2F7ADF70">
      <w:pPr>
        <w:spacing w:line="360" w:lineRule="auto"/>
        <w:ind w:firstLine="420" w:firstLineChars="200"/>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CN"/>
        </w:rPr>
        <w:t>我们的</w:t>
      </w:r>
      <w:r>
        <w:rPr>
          <w:rFonts w:hint="eastAsia" w:ascii="宋体" w:hAnsi="宋体" w:eastAsia="宋体" w:cs="宋体"/>
          <w:color w:val="auto"/>
        </w:rPr>
        <w:t>总报价为（大写：</w:t>
      </w:r>
      <w:r>
        <w:rPr>
          <w:rFonts w:hint="eastAsia" w:ascii="宋体" w:hAnsi="宋体" w:eastAsia="宋体" w:cs="宋体"/>
          <w:color w:val="auto"/>
          <w:u w:val="single"/>
          <w:lang w:val="zh-CN"/>
        </w:rPr>
        <w:t xml:space="preserve">          </w:t>
      </w:r>
      <w:r>
        <w:rPr>
          <w:rFonts w:hint="eastAsia" w:ascii="宋体" w:hAnsi="宋体" w:eastAsia="宋体" w:cs="宋体"/>
          <w:color w:val="auto"/>
        </w:rPr>
        <w:t>）</w:t>
      </w:r>
      <w:r>
        <w:rPr>
          <w:rFonts w:hint="eastAsia" w:ascii="宋体" w:hAnsi="宋体" w:eastAsia="宋体" w:cs="宋体"/>
          <w:color w:val="auto"/>
          <w:u w:val="single"/>
          <w:lang w:val="zh-CN"/>
        </w:rPr>
        <w:t xml:space="preserve">          </w:t>
      </w:r>
      <w:r>
        <w:rPr>
          <w:rFonts w:hint="eastAsia" w:ascii="宋体" w:hAnsi="宋体" w:eastAsia="宋体" w:cs="宋体"/>
          <w:color w:val="auto"/>
        </w:rPr>
        <w:t>元人民币。</w:t>
      </w:r>
    </w:p>
    <w:p w14:paraId="2151A401">
      <w:pPr>
        <w:spacing w:line="360" w:lineRule="auto"/>
        <w:ind w:firstLine="420" w:firstLineChars="200"/>
        <w:rPr>
          <w:rFonts w:ascii="宋体" w:hAnsi="宋体" w:eastAsia="宋体" w:cs="宋体"/>
          <w:color w:val="auto"/>
          <w:u w:val="single"/>
          <w:lang w:val="zh-CN"/>
        </w:rPr>
      </w:pPr>
      <w:r>
        <w:rPr>
          <w:rFonts w:hint="eastAsia" w:ascii="宋体" w:hAnsi="宋体" w:eastAsia="宋体" w:cs="宋体"/>
          <w:color w:val="auto"/>
        </w:rPr>
        <w:t>3、我方派出的项目负责人</w:t>
      </w:r>
      <w:r>
        <w:rPr>
          <w:rFonts w:hint="eastAsia" w:ascii="宋体" w:hAnsi="宋体" w:eastAsia="宋体" w:cs="宋体"/>
          <w:color w:val="auto"/>
          <w:u w:val="single"/>
          <w:lang w:val="zh-CN"/>
        </w:rPr>
        <w:t xml:space="preserve">          </w:t>
      </w:r>
      <w:r>
        <w:rPr>
          <w:rFonts w:hint="eastAsia" w:ascii="宋体" w:hAnsi="宋体" w:eastAsia="宋体" w:cs="宋体"/>
          <w:color w:val="auto"/>
        </w:rPr>
        <w:t>。</w:t>
      </w:r>
    </w:p>
    <w:p w14:paraId="57102D59">
      <w:pPr>
        <w:spacing w:line="360" w:lineRule="auto"/>
        <w:ind w:firstLine="420" w:firstLineChars="200"/>
        <w:rPr>
          <w:rFonts w:ascii="宋体" w:hAnsi="宋体" w:eastAsia="宋体" w:cs="宋体"/>
          <w:color w:val="auto"/>
          <w:lang w:val="zh-CN"/>
        </w:rPr>
      </w:pPr>
      <w:r>
        <w:rPr>
          <w:rFonts w:hint="eastAsia" w:ascii="宋体" w:hAnsi="宋体" w:eastAsia="宋体" w:cs="宋体"/>
          <w:color w:val="auto"/>
          <w:lang w:val="zh-CN"/>
        </w:rPr>
        <w:t>4、我们同意从规定的比选日期起遵循本响应文件，并在规定的投标有效期期满之前均具有约束力。</w:t>
      </w:r>
    </w:p>
    <w:p w14:paraId="427E60C9">
      <w:pPr>
        <w:spacing w:line="360" w:lineRule="auto"/>
        <w:ind w:firstLine="420" w:firstLineChars="200"/>
        <w:rPr>
          <w:rFonts w:ascii="宋体" w:hAnsi="宋体" w:eastAsia="宋体" w:cs="宋体"/>
          <w:color w:val="auto"/>
        </w:rPr>
      </w:pPr>
      <w:r>
        <w:rPr>
          <w:rFonts w:hint="eastAsia" w:ascii="宋体" w:hAnsi="宋体" w:eastAsia="宋体" w:cs="宋体"/>
          <w:color w:val="auto"/>
          <w:lang w:val="zh-CN"/>
        </w:rPr>
        <w:t>5、我们已详细审核全部比选文件及其有效补充文件，我们放弃对比选文件任何误解的权利，提交响应文件后，不对比选文件本身提出质疑。否则，属于不诚信和故意扰乱政府采购活动行为，我们将无条件接受处罚。</w:t>
      </w:r>
    </w:p>
    <w:p w14:paraId="59F7B67E">
      <w:pPr>
        <w:spacing w:line="360" w:lineRule="auto"/>
        <w:ind w:firstLine="420" w:firstLineChars="200"/>
        <w:rPr>
          <w:rFonts w:ascii="宋体" w:hAnsi="宋体" w:eastAsia="宋体" w:cs="宋体"/>
          <w:color w:val="auto"/>
        </w:rPr>
      </w:pPr>
      <w:r>
        <w:rPr>
          <w:rFonts w:hint="eastAsia" w:ascii="宋体" w:hAnsi="宋体" w:eastAsia="宋体" w:cs="宋体"/>
          <w:color w:val="auto"/>
        </w:rPr>
        <w:t>6、一旦我方成交，我方将根据</w:t>
      </w:r>
      <w:r>
        <w:rPr>
          <w:rFonts w:hint="eastAsia" w:ascii="宋体" w:hAnsi="宋体" w:eastAsia="宋体" w:cs="宋体"/>
          <w:color w:val="auto"/>
          <w:lang w:val="zh-CN"/>
        </w:rPr>
        <w:t>比选</w:t>
      </w:r>
      <w:r>
        <w:rPr>
          <w:rFonts w:hint="eastAsia" w:ascii="宋体" w:hAnsi="宋体" w:eastAsia="宋体" w:cs="宋体"/>
          <w:color w:val="auto"/>
        </w:rPr>
        <w:t>文件的规定，严格履行合同，保证于承诺的时间内完成本项目规定的工作内容 。</w:t>
      </w:r>
    </w:p>
    <w:p w14:paraId="423679E7">
      <w:pPr>
        <w:spacing w:line="360" w:lineRule="auto"/>
        <w:ind w:firstLine="420" w:firstLineChars="200"/>
        <w:rPr>
          <w:rFonts w:ascii="宋体" w:hAnsi="宋体" w:eastAsia="宋体" w:cs="宋体"/>
          <w:color w:val="auto"/>
        </w:rPr>
      </w:pPr>
      <w:r>
        <w:rPr>
          <w:rFonts w:hint="eastAsia" w:ascii="宋体" w:hAnsi="宋体" w:eastAsia="宋体" w:cs="宋体"/>
          <w:color w:val="auto"/>
        </w:rPr>
        <w:t>7、我方决不提供虚假材料谋取成交、决不采取不正当手段诋毁、排挤其他供应商、决不与供应商、其它供应商或者采购人恶意串通、决不向供应商、采购人工作人员进行商业贿赂、决不拒绝有关部门监督检查或提供虚假情况，如有违反，无条件接受贵方及相关管理部门的处罚。</w:t>
      </w:r>
    </w:p>
    <w:p w14:paraId="7E8E84DC">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8、我方正式通讯方式为：</w:t>
      </w:r>
    </w:p>
    <w:p w14:paraId="03043E5D">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地   址：</w:t>
      </w:r>
    </w:p>
    <w:p w14:paraId="29898DBE">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电   话：</w:t>
      </w:r>
    </w:p>
    <w:p w14:paraId="36A730B4">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传   真：</w:t>
      </w:r>
    </w:p>
    <w:p w14:paraId="6C7E13AA">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8、我方正式开户银行和</w:t>
      </w:r>
      <w:r>
        <w:rPr>
          <w:rFonts w:hint="eastAsia" w:ascii="宋体" w:hAnsi="宋体" w:eastAsia="宋体" w:cs="宋体"/>
          <w:color w:val="auto"/>
          <w:lang w:eastAsia="zh-CN"/>
        </w:rPr>
        <w:t>账</w:t>
      </w:r>
      <w:r>
        <w:rPr>
          <w:rFonts w:hint="eastAsia" w:ascii="宋体" w:hAnsi="宋体" w:eastAsia="宋体" w:cs="宋体"/>
          <w:color w:val="auto"/>
        </w:rPr>
        <w:t>号为：</w:t>
      </w:r>
    </w:p>
    <w:p w14:paraId="406945F7">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开户银行：</w:t>
      </w:r>
    </w:p>
    <w:p w14:paraId="7FC82D80">
      <w:pPr>
        <w:spacing w:line="360" w:lineRule="auto"/>
        <w:ind w:firstLine="420" w:firstLineChars="200"/>
        <w:rPr>
          <w:rFonts w:ascii="宋体" w:hAnsi="宋体" w:eastAsia="宋体" w:cs="宋体"/>
          <w:color w:val="auto"/>
        </w:rPr>
      </w:pPr>
      <w:r>
        <w:rPr>
          <w:rFonts w:hint="eastAsia" w:ascii="宋体" w:hAnsi="宋体" w:eastAsia="宋体" w:cs="宋体"/>
          <w:color w:val="auto"/>
          <w:lang w:eastAsia="zh-CN"/>
        </w:rPr>
        <w:t>账</w:t>
      </w:r>
      <w:r>
        <w:rPr>
          <w:rFonts w:hint="eastAsia" w:ascii="宋体" w:hAnsi="宋体" w:eastAsia="宋体" w:cs="宋体"/>
          <w:color w:val="auto"/>
        </w:rPr>
        <w:t xml:space="preserve">    号：</w:t>
      </w:r>
    </w:p>
    <w:p w14:paraId="5330A197">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供应商授权代表姓名（签字）：</w:t>
      </w:r>
    </w:p>
    <w:p w14:paraId="047EDFA5">
      <w:pPr>
        <w:spacing w:line="360" w:lineRule="auto"/>
        <w:ind w:firstLine="420" w:firstLineChars="200"/>
        <w:rPr>
          <w:rFonts w:ascii="宋体" w:hAnsi="宋体" w:eastAsia="宋体" w:cs="宋体"/>
          <w:color w:val="auto"/>
        </w:rPr>
      </w:pPr>
      <w:r>
        <w:rPr>
          <w:rFonts w:hint="eastAsia" w:ascii="宋体" w:hAnsi="宋体" w:eastAsia="宋体" w:cs="宋体"/>
          <w:color w:val="auto"/>
        </w:rPr>
        <w:t>供应商名称（公章）：</w:t>
      </w:r>
    </w:p>
    <w:p w14:paraId="5299F534">
      <w:pPr>
        <w:spacing w:line="360" w:lineRule="auto"/>
        <w:ind w:firstLine="420" w:firstLineChars="200"/>
        <w:rPr>
          <w:rFonts w:ascii="宋体" w:hAnsi="宋体" w:eastAsia="宋体" w:cs="宋体"/>
          <w:color w:val="auto"/>
        </w:rPr>
      </w:pPr>
      <w:r>
        <w:rPr>
          <w:rFonts w:hint="eastAsia" w:ascii="宋体" w:hAnsi="宋体" w:eastAsia="宋体" w:cs="宋体"/>
          <w:color w:val="auto"/>
        </w:rPr>
        <w:t>日    期：年月日</w:t>
      </w:r>
    </w:p>
    <w:p w14:paraId="0DFF9333">
      <w:pPr>
        <w:spacing w:line="360" w:lineRule="auto"/>
        <w:rPr>
          <w:rFonts w:ascii="宋体" w:hAnsi="宋体" w:eastAsia="宋体" w:cs="宋体"/>
          <w:b/>
          <w:bCs/>
          <w:color w:val="auto"/>
          <w:lang w:val="zh-CN"/>
        </w:rPr>
      </w:pPr>
    </w:p>
    <w:p w14:paraId="1D6F9653">
      <w:pPr>
        <w:spacing w:line="360" w:lineRule="auto"/>
        <w:rPr>
          <w:rFonts w:ascii="宋体" w:hAnsi="宋体" w:eastAsia="宋体" w:cs="宋体"/>
          <w:b/>
          <w:bCs/>
          <w:color w:val="auto"/>
          <w:lang w:val="zh-CN"/>
        </w:rPr>
      </w:pPr>
    </w:p>
    <w:p w14:paraId="2BA2C91F">
      <w:pPr>
        <w:spacing w:line="360" w:lineRule="auto"/>
        <w:rPr>
          <w:rFonts w:ascii="宋体" w:hAnsi="宋体" w:eastAsia="宋体" w:cs="宋体"/>
          <w:b/>
          <w:bCs/>
          <w:color w:val="auto"/>
          <w:lang w:val="zh-CN"/>
        </w:rPr>
      </w:pPr>
    </w:p>
    <w:p w14:paraId="7DB20CC6">
      <w:pPr>
        <w:spacing w:line="360" w:lineRule="auto"/>
        <w:rPr>
          <w:rFonts w:ascii="宋体" w:hAnsi="宋体" w:eastAsia="宋体" w:cs="宋体"/>
          <w:b/>
          <w:bCs/>
          <w:color w:val="auto"/>
          <w:lang w:val="zh-CN"/>
        </w:rPr>
      </w:pPr>
    </w:p>
    <w:p w14:paraId="57289C73">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 xml:space="preserve">格式二  </w:t>
      </w:r>
      <w:r>
        <w:rPr>
          <w:rFonts w:ascii="宋体" w:hAnsi="宋体" w:eastAsia="宋体" w:cs="宋体"/>
          <w:b/>
          <w:bCs/>
          <w:color w:val="auto"/>
          <w:lang w:val="zh-CN"/>
        </w:rPr>
        <w:t>法定代表人身份证明</w:t>
      </w:r>
    </w:p>
    <w:p w14:paraId="3D600EB6">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投标人名称：</w:t>
      </w:r>
    </w:p>
    <w:p w14:paraId="5D066B34">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单位性质：</w:t>
      </w:r>
    </w:p>
    <w:p w14:paraId="6C64495A">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成立时间：年月日</w:t>
      </w:r>
    </w:p>
    <w:p w14:paraId="69006C9D">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经营期限：</w:t>
      </w:r>
    </w:p>
    <w:p w14:paraId="61179CCC">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姓名：性别：年龄：职务：</w:t>
      </w:r>
    </w:p>
    <w:p w14:paraId="656C88C4">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系（投标人名称）的法定代表人。</w:t>
      </w:r>
    </w:p>
    <w:p w14:paraId="473828E7">
      <w:pPr>
        <w:topLinePunct/>
        <w:spacing w:line="600" w:lineRule="exact"/>
        <w:ind w:firstLine="420" w:firstLineChars="200"/>
        <w:rPr>
          <w:rFonts w:ascii="Times New Roman" w:hAnsi="Times New Roman" w:eastAsia="宋体" w:cs="Times New Roman"/>
          <w:bCs/>
          <w:color w:val="auto"/>
        </w:rPr>
      </w:pPr>
      <w:r>
        <w:rPr>
          <w:rFonts w:ascii="Times New Roman" w:hAnsi="宋体" w:eastAsia="宋体" w:cs="Times New Roman"/>
          <w:bCs/>
          <w:color w:val="auto"/>
        </w:rPr>
        <w:t>特此证明。</w:t>
      </w:r>
    </w:p>
    <w:p w14:paraId="11E17BB4">
      <w:pPr>
        <w:topLinePunct/>
        <w:spacing w:line="440" w:lineRule="exact"/>
        <w:rPr>
          <w:rFonts w:ascii="Times New Roman" w:hAnsi="Times New Roman" w:eastAsia="宋体" w:cs="Times New Roman"/>
          <w:color w:val="auto"/>
        </w:rPr>
      </w:pPr>
      <w:r>
        <w:rPr>
          <w:rFonts w:ascii="Times New Roman" w:hAnsi="宋体" w:eastAsia="宋体" w:cs="Times New Roman"/>
          <w:color w:val="auto"/>
        </w:rPr>
        <w:t>附：法定代表人身份证复印件（需同时提供正面及背面）</w:t>
      </w:r>
    </w:p>
    <w:p w14:paraId="0A1F29B8">
      <w:pPr>
        <w:spacing w:line="440" w:lineRule="exact"/>
        <w:rPr>
          <w:rFonts w:ascii="Times New Roman" w:hAnsi="Times New Roman" w:eastAsia="宋体" w:cs="Times New Roman"/>
          <w:color w:val="auto"/>
        </w:rPr>
      </w:pPr>
    </w:p>
    <w:p w14:paraId="3792461B">
      <w:pPr>
        <w:spacing w:line="500" w:lineRule="exact"/>
        <w:rPr>
          <w:rFonts w:ascii="Times New Roman" w:hAnsi="Times New Roman" w:eastAsia="宋体" w:cs="Times New Roman"/>
          <w:color w:val="auto"/>
        </w:rPr>
      </w:pPr>
    </w:p>
    <w:p w14:paraId="301BCD47">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_x0000_s1034" o:spid="_x0000_s1034" o:spt="176" type="#_x0000_t176" style="position:absolute;left:0pt;margin-left:227.5pt;margin-top:5.5pt;height:154.75pt;width:247.6pt;z-index:251660288;mso-width-relative:page;mso-height-relative:page;"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AAiX42AAAAAoBAAAPAAAAAAAAAAEAIAAAACIAAABkcnMvZG93bnJldi54bWxQSwECFAAUAAAA&#10;CACHTuJAZTuGpWACAAChBAAADgAAAAAAAAABACAAAAAnAQAAZHJzL2Uyb0RvYy54bWxQSwUGAAAA&#10;AAYABgBZAQAA+QUAAAAA&#10;">
            <v:path/>
            <v:fill focussize="0,0"/>
            <v:stroke joinstyle="miter"/>
            <v:imagedata o:title=""/>
            <o:lock v:ext="edit"/>
            <v:textbox>
              <w:txbxContent>
                <w:p w14:paraId="1681A30D">
                  <w:pPr>
                    <w:jc w:val="center"/>
                  </w:pPr>
                  <w:r>
                    <w:rPr>
                      <w:rFonts w:hint="eastAsia"/>
                    </w:rPr>
                    <w:t>法定代表人身份证背面复印件</w:t>
                  </w:r>
                </w:p>
              </w:txbxContent>
            </v:textbox>
          </v:shape>
        </w:pict>
      </w:r>
      <w:r>
        <w:rPr>
          <w:rFonts w:ascii="Times New Roman" w:hAnsi="Times New Roman" w:eastAsia="宋体" w:cs="Times New Roman"/>
          <w:color w:val="auto"/>
          <w:szCs w:val="24"/>
        </w:rPr>
        <w:pict>
          <v:shape id="_x0000_s1033" o:spid="_x0000_s1033" o:spt="176" type="#_x0000_t176" style="position:absolute;left:0pt;margin-left:-6.5pt;margin-top:9.3pt;height:150.95pt;width:230.65pt;z-index:251659264;mso-width-relative:page;mso-height-relative:page;"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ogIJXNkAAAALAQAADwAAAAAAAAABACAAAAAiAAAAZHJzL2Rvd25yZXYueG1sUEsBAhQAFAAA&#10;AAgAh07iQHzulUtgAgAAoQQAAA4AAAAAAAAAAQAgAAAAKAEAAGRycy9lMm9Eb2MueG1sUEsFBgAA&#10;AAAGAAYAWQEAAPoFAAAAAA==&#10;">
            <v:path/>
            <v:fill focussize="0,0"/>
            <v:stroke joinstyle="miter"/>
            <v:imagedata o:title=""/>
            <o:lock v:ext="edit"/>
            <v:textbox>
              <w:txbxContent>
                <w:p w14:paraId="02070249">
                  <w:pPr>
                    <w:jc w:val="center"/>
                  </w:pPr>
                  <w:r>
                    <w:rPr>
                      <w:rFonts w:hint="eastAsia"/>
                    </w:rPr>
                    <w:t>法定代表人身份证正面复印件</w:t>
                  </w:r>
                </w:p>
              </w:txbxContent>
            </v:textbox>
          </v:shape>
        </w:pict>
      </w:r>
    </w:p>
    <w:p w14:paraId="453EB2C8">
      <w:pPr>
        <w:spacing w:line="500" w:lineRule="exact"/>
        <w:rPr>
          <w:rFonts w:ascii="Times New Roman" w:hAnsi="Times New Roman" w:eastAsia="宋体" w:cs="Times New Roman"/>
          <w:color w:val="auto"/>
        </w:rPr>
      </w:pPr>
    </w:p>
    <w:p w14:paraId="1400D5AB">
      <w:pPr>
        <w:spacing w:line="440" w:lineRule="exact"/>
        <w:rPr>
          <w:rFonts w:ascii="Times New Roman" w:hAnsi="Times New Roman" w:eastAsia="宋体" w:cs="Times New Roman"/>
          <w:color w:val="auto"/>
        </w:rPr>
      </w:pPr>
    </w:p>
    <w:p w14:paraId="731CF440">
      <w:pPr>
        <w:spacing w:line="440" w:lineRule="exact"/>
        <w:rPr>
          <w:rFonts w:ascii="Times New Roman" w:hAnsi="Times New Roman" w:eastAsia="宋体" w:cs="Times New Roman"/>
          <w:color w:val="auto"/>
        </w:rPr>
      </w:pPr>
    </w:p>
    <w:p w14:paraId="188BB9BC">
      <w:pPr>
        <w:spacing w:line="500" w:lineRule="exact"/>
        <w:rPr>
          <w:rFonts w:ascii="Times New Roman" w:hAnsi="Times New Roman" w:eastAsia="宋体" w:cs="Times New Roman"/>
          <w:color w:val="auto"/>
        </w:rPr>
      </w:pPr>
    </w:p>
    <w:p w14:paraId="495C5521">
      <w:pPr>
        <w:spacing w:line="440" w:lineRule="exact"/>
        <w:rPr>
          <w:rFonts w:ascii="Times New Roman" w:hAnsi="Times New Roman" w:eastAsia="宋体" w:cs="Times New Roman"/>
          <w:color w:val="auto"/>
        </w:rPr>
      </w:pPr>
    </w:p>
    <w:p w14:paraId="19BB13D0">
      <w:pPr>
        <w:spacing w:line="500" w:lineRule="exact"/>
        <w:rPr>
          <w:rFonts w:ascii="Times New Roman" w:hAnsi="Times New Roman" w:eastAsia="宋体" w:cs="Times New Roman"/>
          <w:color w:val="auto"/>
        </w:rPr>
      </w:pPr>
    </w:p>
    <w:p w14:paraId="65AA999A">
      <w:pPr>
        <w:spacing w:line="440" w:lineRule="exact"/>
        <w:rPr>
          <w:rFonts w:ascii="Times New Roman" w:hAnsi="Times New Roman" w:eastAsia="宋体" w:cs="Times New Roman"/>
          <w:color w:val="auto"/>
        </w:rPr>
      </w:pPr>
    </w:p>
    <w:p w14:paraId="6842C0E3">
      <w:pPr>
        <w:spacing w:line="440" w:lineRule="exact"/>
        <w:rPr>
          <w:rFonts w:ascii="Times New Roman" w:hAnsi="Times New Roman" w:eastAsia="宋体" w:cs="Times New Roman"/>
          <w:color w:val="auto"/>
        </w:rPr>
      </w:pPr>
    </w:p>
    <w:p w14:paraId="0292F619">
      <w:pPr>
        <w:spacing w:line="440" w:lineRule="exact"/>
        <w:ind w:firstLine="4305" w:firstLineChars="2050"/>
        <w:rPr>
          <w:rFonts w:ascii="Times New Roman" w:hAnsi="Times New Roman" w:eastAsia="宋体" w:cs="Times New Roman"/>
          <w:color w:val="auto"/>
        </w:rPr>
      </w:pPr>
    </w:p>
    <w:p w14:paraId="096C5402">
      <w:pPr>
        <w:spacing w:line="440" w:lineRule="exact"/>
        <w:ind w:firstLine="4305" w:firstLineChars="2050"/>
        <w:rPr>
          <w:rFonts w:ascii="Times New Roman" w:hAnsi="Times New Roman" w:eastAsia="宋体" w:cs="Times New Roman"/>
          <w:color w:val="auto"/>
        </w:rPr>
      </w:pPr>
      <w:r>
        <w:rPr>
          <w:rFonts w:ascii="Times New Roman" w:hAnsi="宋体" w:eastAsia="宋体" w:cs="Times New Roman"/>
          <w:color w:val="auto"/>
        </w:rPr>
        <w:t>投标人：（盖单位公章）</w:t>
      </w:r>
    </w:p>
    <w:p w14:paraId="6ED81B09">
      <w:pPr>
        <w:spacing w:line="440" w:lineRule="exact"/>
        <w:rPr>
          <w:rFonts w:ascii="Times New Roman" w:hAnsi="Times New Roman" w:eastAsia="宋体" w:cs="Times New Roman"/>
          <w:color w:val="auto"/>
        </w:rPr>
      </w:pPr>
      <w:r>
        <w:rPr>
          <w:rFonts w:ascii="Times New Roman" w:hAnsi="宋体" w:eastAsia="宋体" w:cs="Times New Roman"/>
          <w:color w:val="auto"/>
        </w:rPr>
        <w:t>年月日</w:t>
      </w:r>
    </w:p>
    <w:p w14:paraId="344F42DB">
      <w:pPr>
        <w:rPr>
          <w:rFonts w:ascii="Times New Roman" w:hAnsi="Times New Roman" w:eastAsia="宋体" w:cs="Times New Roman"/>
          <w:color w:val="auto"/>
          <w:sz w:val="24"/>
          <w:u w:color="000000"/>
        </w:rPr>
      </w:pPr>
    </w:p>
    <w:p w14:paraId="1646735D">
      <w:pPr>
        <w:rPr>
          <w:rFonts w:ascii="Times New Roman" w:hAnsi="Times New Roman" w:eastAsia="宋体" w:cs="Times New Roman"/>
          <w:color w:val="auto"/>
          <w:sz w:val="36"/>
          <w:szCs w:val="36"/>
          <w:u w:color="000000"/>
        </w:rPr>
      </w:pPr>
    </w:p>
    <w:p w14:paraId="6242CE76">
      <w:pPr>
        <w:spacing w:line="360" w:lineRule="auto"/>
        <w:rPr>
          <w:rFonts w:ascii="宋体" w:hAnsi="宋体" w:eastAsia="宋体" w:cs="宋体"/>
          <w:b/>
          <w:bCs/>
          <w:color w:val="auto"/>
          <w:lang w:val="zh-CN"/>
        </w:rPr>
      </w:pPr>
    </w:p>
    <w:p w14:paraId="48CAAE10">
      <w:pPr>
        <w:spacing w:line="360" w:lineRule="auto"/>
        <w:rPr>
          <w:rFonts w:ascii="宋体" w:hAnsi="宋体" w:eastAsia="宋体" w:cs="宋体"/>
          <w:b/>
          <w:bCs/>
          <w:color w:val="auto"/>
          <w:lang w:val="zh-CN"/>
        </w:rPr>
      </w:pPr>
    </w:p>
    <w:p w14:paraId="52354DAC">
      <w:pPr>
        <w:spacing w:line="360" w:lineRule="auto"/>
        <w:rPr>
          <w:rFonts w:ascii="宋体" w:hAnsi="宋体" w:eastAsia="宋体" w:cs="宋体"/>
          <w:b/>
          <w:bCs/>
          <w:color w:val="auto"/>
          <w:lang w:val="zh-CN"/>
        </w:rPr>
      </w:pPr>
    </w:p>
    <w:p w14:paraId="4B847DB1">
      <w:pPr>
        <w:spacing w:line="360" w:lineRule="auto"/>
        <w:rPr>
          <w:rFonts w:ascii="宋体" w:hAnsi="宋体" w:eastAsia="宋体" w:cs="宋体"/>
          <w:b/>
          <w:bCs/>
          <w:color w:val="auto"/>
          <w:lang w:val="zh-CN"/>
        </w:rPr>
      </w:pPr>
    </w:p>
    <w:p w14:paraId="2BBAF755">
      <w:pPr>
        <w:spacing w:line="360" w:lineRule="auto"/>
        <w:rPr>
          <w:rFonts w:ascii="宋体" w:hAnsi="宋体" w:eastAsia="宋体" w:cs="宋体"/>
          <w:b/>
          <w:bCs/>
          <w:color w:val="auto"/>
          <w:lang w:val="zh-CN"/>
        </w:rPr>
      </w:pPr>
    </w:p>
    <w:p w14:paraId="47E577B1">
      <w:pPr>
        <w:spacing w:line="360" w:lineRule="auto"/>
        <w:rPr>
          <w:rFonts w:ascii="宋体" w:hAnsi="宋体" w:eastAsia="宋体" w:cs="宋体"/>
          <w:b/>
          <w:bCs/>
          <w:color w:val="auto"/>
          <w:lang w:val="zh-CN"/>
        </w:rPr>
      </w:pPr>
    </w:p>
    <w:p w14:paraId="3AEB3331">
      <w:pPr>
        <w:spacing w:line="360" w:lineRule="auto"/>
        <w:rPr>
          <w:rFonts w:ascii="宋体" w:hAnsi="宋体" w:eastAsia="宋体" w:cs="宋体"/>
          <w:b/>
          <w:bCs/>
          <w:color w:val="auto"/>
          <w:lang w:val="zh-CN"/>
        </w:rPr>
      </w:pPr>
      <w:bookmarkStart w:id="4" w:name="_Toc15421"/>
      <w:bookmarkStart w:id="5" w:name="_Toc12280"/>
      <w:r>
        <w:rPr>
          <w:rFonts w:hint="eastAsia" w:ascii="宋体" w:hAnsi="宋体" w:eastAsia="宋体" w:cs="宋体"/>
          <w:b/>
          <w:bCs/>
          <w:color w:val="auto"/>
          <w:lang w:val="zh-CN"/>
        </w:rPr>
        <w:t xml:space="preserve">格式三  </w:t>
      </w:r>
      <w:r>
        <w:rPr>
          <w:rFonts w:ascii="宋体" w:hAnsi="宋体" w:eastAsia="宋体" w:cs="宋体"/>
          <w:b/>
          <w:bCs/>
          <w:color w:val="auto"/>
          <w:lang w:val="zh-CN"/>
        </w:rPr>
        <w:t>法定代表人授权委托书</w:t>
      </w:r>
      <w:bookmarkEnd w:id="4"/>
      <w:bookmarkEnd w:id="5"/>
    </w:p>
    <w:p w14:paraId="5D3C5086">
      <w:pPr>
        <w:spacing w:line="360" w:lineRule="auto"/>
        <w:rPr>
          <w:rFonts w:ascii="Times New Roman" w:hAnsi="Times New Roman" w:eastAsia="宋体" w:cs="Times New Roman"/>
          <w:color w:val="auto"/>
        </w:rPr>
      </w:pPr>
      <w:r>
        <w:rPr>
          <w:rFonts w:ascii="Times New Roman" w:hAnsi="宋体" w:eastAsia="宋体" w:cs="Times New Roman"/>
          <w:color w:val="auto"/>
        </w:rPr>
        <w:t>本授权书声明：注册于</w:t>
      </w:r>
      <w:r>
        <w:rPr>
          <w:rFonts w:ascii="Times New Roman" w:hAnsi="Times New Roman" w:eastAsia="宋体" w:cs="Times New Roman"/>
          <w:color w:val="auto"/>
        </w:rPr>
        <w:t>[</w:t>
      </w:r>
      <w:r>
        <w:rPr>
          <w:rFonts w:ascii="Times New Roman" w:hAnsi="宋体" w:eastAsia="宋体" w:cs="Times New Roman"/>
          <w:color w:val="auto"/>
          <w:u w:val="single"/>
        </w:rPr>
        <w:t>国家或地区的名称</w:t>
      </w:r>
      <w:r>
        <w:rPr>
          <w:rFonts w:ascii="Times New Roman" w:hAnsi="Times New Roman" w:eastAsia="宋体" w:cs="Times New Roman"/>
          <w:color w:val="auto"/>
        </w:rPr>
        <w:t>]</w:t>
      </w:r>
      <w:r>
        <w:rPr>
          <w:rFonts w:ascii="Times New Roman" w:hAnsi="宋体" w:eastAsia="宋体" w:cs="Times New Roman"/>
          <w:color w:val="auto"/>
        </w:rPr>
        <w:t>的</w:t>
      </w:r>
      <w:r>
        <w:rPr>
          <w:rFonts w:ascii="Times New Roman" w:hAnsi="Times New Roman" w:eastAsia="宋体" w:cs="Times New Roman"/>
          <w:color w:val="auto"/>
        </w:rPr>
        <w:t>[</w:t>
      </w:r>
      <w:r>
        <w:rPr>
          <w:rFonts w:ascii="Times New Roman" w:hAnsi="宋体" w:eastAsia="宋体" w:cs="Times New Roman"/>
          <w:color w:val="auto"/>
          <w:u w:val="single"/>
        </w:rPr>
        <w:t>公司名称</w:t>
      </w:r>
      <w:r>
        <w:rPr>
          <w:rFonts w:ascii="Times New Roman" w:hAnsi="Times New Roman" w:eastAsia="宋体" w:cs="Times New Roman"/>
          <w:color w:val="auto"/>
        </w:rPr>
        <w:t>]</w:t>
      </w:r>
      <w:r>
        <w:rPr>
          <w:rFonts w:ascii="Times New Roman" w:hAnsi="宋体" w:eastAsia="宋体" w:cs="Times New Roman"/>
          <w:color w:val="auto"/>
        </w:rPr>
        <w:t>的在下面签字</w:t>
      </w:r>
      <w:r>
        <w:rPr>
          <w:rFonts w:ascii="Times New Roman" w:hAnsi="Times New Roman" w:eastAsia="宋体" w:cs="Times New Roman"/>
          <w:color w:val="auto"/>
        </w:rPr>
        <w:t>/</w:t>
      </w:r>
      <w:r>
        <w:rPr>
          <w:rFonts w:ascii="Times New Roman" w:hAnsi="宋体" w:eastAsia="宋体" w:cs="Times New Roman"/>
          <w:color w:val="auto"/>
        </w:rPr>
        <w:t>签章的</w:t>
      </w:r>
      <w:r>
        <w:rPr>
          <w:rFonts w:ascii="Times New Roman" w:hAnsi="Times New Roman" w:eastAsia="宋体" w:cs="Times New Roman"/>
          <w:color w:val="auto"/>
        </w:rPr>
        <w:t>[</w:t>
      </w:r>
      <w:r>
        <w:rPr>
          <w:rFonts w:ascii="Times New Roman" w:hAnsi="宋体" w:eastAsia="宋体" w:cs="Times New Roman"/>
          <w:color w:val="auto"/>
          <w:u w:val="single"/>
        </w:rPr>
        <w:t>法定代表人姓名、职务</w:t>
      </w:r>
      <w:r>
        <w:rPr>
          <w:rFonts w:ascii="Times New Roman" w:hAnsi="Times New Roman" w:eastAsia="宋体" w:cs="Times New Roman"/>
          <w:color w:val="auto"/>
        </w:rPr>
        <w:t>]</w:t>
      </w:r>
      <w:r>
        <w:rPr>
          <w:rFonts w:ascii="Times New Roman" w:hAnsi="宋体" w:eastAsia="宋体" w:cs="Times New Roman"/>
          <w:color w:val="auto"/>
        </w:rPr>
        <w:t>代表本公司授权</w:t>
      </w:r>
      <w:r>
        <w:rPr>
          <w:rFonts w:ascii="Times New Roman" w:hAnsi="Times New Roman" w:eastAsia="宋体" w:cs="Times New Roman"/>
          <w:color w:val="auto"/>
        </w:rPr>
        <w:t>[</w:t>
      </w:r>
      <w:r>
        <w:rPr>
          <w:rFonts w:ascii="Times New Roman" w:hAnsi="宋体" w:eastAsia="宋体" w:cs="Times New Roman"/>
          <w:color w:val="auto"/>
          <w:u w:val="single"/>
        </w:rPr>
        <w:t>单位名称</w:t>
      </w:r>
      <w:r>
        <w:rPr>
          <w:rFonts w:ascii="Times New Roman" w:hAnsi="Times New Roman" w:eastAsia="宋体" w:cs="Times New Roman"/>
          <w:color w:val="auto"/>
        </w:rPr>
        <w:t>]</w:t>
      </w:r>
      <w:r>
        <w:rPr>
          <w:rFonts w:ascii="Times New Roman" w:hAnsi="宋体" w:eastAsia="宋体" w:cs="Times New Roman"/>
          <w:color w:val="auto"/>
        </w:rPr>
        <w:t>的在下面签字的</w:t>
      </w:r>
      <w:r>
        <w:rPr>
          <w:rFonts w:ascii="Times New Roman" w:hAnsi="Times New Roman" w:eastAsia="宋体" w:cs="Times New Roman"/>
          <w:color w:val="auto"/>
        </w:rPr>
        <w:t>[</w:t>
      </w:r>
      <w:r>
        <w:rPr>
          <w:rFonts w:ascii="Times New Roman" w:hAnsi="宋体" w:eastAsia="宋体" w:cs="Times New Roman"/>
          <w:color w:val="auto"/>
          <w:u w:val="single"/>
        </w:rPr>
        <w:t>授权代表的姓名、职务</w:t>
      </w:r>
      <w:r>
        <w:rPr>
          <w:rFonts w:ascii="Times New Roman" w:hAnsi="Times New Roman" w:eastAsia="宋体" w:cs="Times New Roman"/>
          <w:color w:val="auto"/>
        </w:rPr>
        <w:t>]</w:t>
      </w:r>
      <w:r>
        <w:rPr>
          <w:rFonts w:ascii="Times New Roman" w:hAnsi="宋体" w:eastAsia="宋体" w:cs="Times New Roman"/>
          <w:color w:val="auto"/>
        </w:rPr>
        <w:t>为本公司的合法代理人，就</w:t>
      </w:r>
      <w:r>
        <w:rPr>
          <w:rFonts w:hint="eastAsia" w:ascii="Times New Roman" w:hAnsi="宋体" w:eastAsia="宋体" w:cs="Times New Roman"/>
          <w:color w:val="auto"/>
          <w:u w:val="single"/>
        </w:rPr>
        <w:t>高端智能纺纱成套装备项目</w:t>
      </w:r>
      <w:r>
        <w:rPr>
          <w:rFonts w:ascii="Times New Roman" w:hAnsi="宋体" w:eastAsia="宋体" w:cs="Times New Roman"/>
          <w:color w:val="auto"/>
          <w:u w:val="single"/>
        </w:rPr>
        <w:t>辅助服务</w:t>
      </w:r>
      <w:r>
        <w:rPr>
          <w:rFonts w:ascii="Times New Roman" w:hAnsi="宋体" w:eastAsia="宋体" w:cs="Times New Roman"/>
          <w:color w:val="auto"/>
        </w:rPr>
        <w:t>参与</w:t>
      </w:r>
      <w:r>
        <w:rPr>
          <w:rFonts w:hint="eastAsia" w:ascii="Times New Roman" w:hAnsi="宋体" w:eastAsia="宋体" w:cs="Times New Roman"/>
          <w:color w:val="auto"/>
        </w:rPr>
        <w:t>比选</w:t>
      </w:r>
      <w:r>
        <w:rPr>
          <w:rFonts w:ascii="Times New Roman" w:hAnsi="宋体" w:eastAsia="宋体" w:cs="Times New Roman"/>
          <w:color w:val="auto"/>
        </w:rPr>
        <w:t>，以本公司名义处理一切与之有关的事务。</w:t>
      </w:r>
    </w:p>
    <w:p w14:paraId="7B3E707F">
      <w:pPr>
        <w:spacing w:after="720" w:line="360" w:lineRule="auto"/>
        <w:rPr>
          <w:rFonts w:ascii="Times New Roman" w:hAnsi="Times New Roman" w:eastAsia="宋体" w:cs="Times New Roman"/>
          <w:color w:val="auto"/>
        </w:rPr>
      </w:pPr>
      <w:r>
        <w:rPr>
          <w:rFonts w:ascii="Times New Roman" w:hAnsi="宋体" w:eastAsia="宋体" w:cs="Times New Roman"/>
          <w:color w:val="auto"/>
        </w:rPr>
        <w:t>本授权委托书于</w:t>
      </w:r>
      <w:r>
        <w:rPr>
          <w:rFonts w:ascii="Times New Roman" w:hAnsi="Times New Roman" w:eastAsia="宋体" w:cs="Times New Roman"/>
          <w:color w:val="auto"/>
        </w:rPr>
        <w:t>[]</w:t>
      </w:r>
      <w:r>
        <w:rPr>
          <w:rFonts w:ascii="Times New Roman" w:hAnsi="宋体" w:eastAsia="宋体" w:cs="Times New Roman"/>
          <w:color w:val="auto"/>
        </w:rPr>
        <w:t>年</w:t>
      </w:r>
      <w:r>
        <w:rPr>
          <w:rFonts w:ascii="Times New Roman" w:hAnsi="Times New Roman" w:eastAsia="宋体" w:cs="Times New Roman"/>
          <w:color w:val="auto"/>
        </w:rPr>
        <w:t>[]</w:t>
      </w:r>
      <w:r>
        <w:rPr>
          <w:rFonts w:ascii="Times New Roman" w:hAnsi="宋体" w:eastAsia="宋体" w:cs="Times New Roman"/>
          <w:color w:val="auto"/>
        </w:rPr>
        <w:t>月</w:t>
      </w:r>
      <w:r>
        <w:rPr>
          <w:rFonts w:ascii="Times New Roman" w:hAnsi="Times New Roman" w:eastAsia="宋体" w:cs="Times New Roman"/>
          <w:color w:val="auto"/>
        </w:rPr>
        <w:t>[]</w:t>
      </w:r>
      <w:r>
        <w:rPr>
          <w:rFonts w:ascii="Times New Roman" w:hAnsi="宋体" w:eastAsia="宋体" w:cs="Times New Roman"/>
          <w:color w:val="auto"/>
        </w:rPr>
        <w:t>日签字生效，特此声明。</w:t>
      </w:r>
    </w:p>
    <w:p w14:paraId="17702274">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投标人名称（盖章）：</w:t>
      </w:r>
    </w:p>
    <w:p w14:paraId="58A492BF">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法定代表人签字</w:t>
      </w:r>
      <w:r>
        <w:rPr>
          <w:rFonts w:ascii="Times New Roman" w:hAnsi="Times New Roman" w:eastAsia="宋体" w:cs="Times New Roman"/>
          <w:color w:val="auto"/>
        </w:rPr>
        <w:t>/</w:t>
      </w:r>
      <w:r>
        <w:rPr>
          <w:rFonts w:ascii="Times New Roman" w:hAnsi="宋体" w:eastAsia="宋体" w:cs="Times New Roman"/>
          <w:color w:val="auto"/>
        </w:rPr>
        <w:t>签章：</w:t>
      </w:r>
    </w:p>
    <w:p w14:paraId="56A2E1CA">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授权代表签字：</w:t>
      </w:r>
    </w:p>
    <w:p w14:paraId="79E26E4B">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日期：</w:t>
      </w:r>
    </w:p>
    <w:p w14:paraId="4C39CBA0">
      <w:pPr>
        <w:spacing w:line="360" w:lineRule="auto"/>
        <w:rPr>
          <w:rFonts w:ascii="Times New Roman" w:hAnsi="Times New Roman" w:eastAsia="宋体" w:cs="Times New Roman"/>
          <w:color w:val="auto"/>
          <w:u w:val="single"/>
        </w:rPr>
      </w:pPr>
    </w:p>
    <w:p w14:paraId="21D4666D">
      <w:pPr>
        <w:spacing w:line="440" w:lineRule="exact"/>
        <w:rPr>
          <w:rFonts w:ascii="Times New Roman" w:hAnsi="Times New Roman" w:eastAsia="宋体" w:cs="Times New Roman"/>
          <w:color w:val="auto"/>
        </w:rPr>
      </w:pPr>
      <w:r>
        <w:rPr>
          <w:rFonts w:ascii="Times New Roman" w:hAnsi="宋体" w:eastAsia="宋体" w:cs="Times New Roman"/>
          <w:color w:val="auto"/>
        </w:rPr>
        <w:t>附：授权代表身份证复印件</w:t>
      </w:r>
      <w:r>
        <w:rPr>
          <w:rFonts w:ascii="Times New Roman" w:hAnsi="Times New Roman" w:eastAsia="宋体" w:cs="Times New Roman"/>
          <w:color w:val="auto"/>
        </w:rPr>
        <w:t>(</w:t>
      </w:r>
      <w:r>
        <w:rPr>
          <w:rFonts w:ascii="Times New Roman" w:hAnsi="宋体" w:eastAsia="宋体" w:cs="Times New Roman"/>
          <w:color w:val="auto"/>
        </w:rPr>
        <w:t>需同时提供正面及背面</w:t>
      </w:r>
      <w:r>
        <w:rPr>
          <w:rFonts w:ascii="Times New Roman" w:hAnsi="Times New Roman" w:eastAsia="宋体" w:cs="Times New Roman"/>
          <w:color w:val="auto"/>
        </w:rPr>
        <w:t>)</w:t>
      </w:r>
    </w:p>
    <w:p w14:paraId="3F87EDE3">
      <w:pPr>
        <w:spacing w:line="500" w:lineRule="exact"/>
        <w:rPr>
          <w:rFonts w:ascii="Times New Roman" w:hAnsi="Times New Roman" w:eastAsia="宋体" w:cs="Times New Roman"/>
          <w:color w:val="auto"/>
        </w:rPr>
      </w:pPr>
    </w:p>
    <w:p w14:paraId="5D48A814">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AutoShape 40" o:spid="_x0000_s1035" o:spt="176" type="#_x0000_t176" style="position:absolute;left:0pt;margin-left:254.2pt;margin-top:7.45pt;height:152.8pt;width:232.5pt;z-index:251661312;mso-width-relative:page;mso-height-relative:page;" coordsize="21600,21600" o:gfxdata="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bXYMz9gAAAAKAQAADwAAAAAAAAABACAAAAAiAAAA&#10;ZHJzL2Rvd25yZXYueG1sUEsBAhQAFAAAAAgAh07iQBIHcCtAAgAAogQAAA4AAAAAAAAAAQAgAAAA&#10;JwEAAGRycy9lMm9Eb2MueG1sUEsFBgAAAAAGAAYAWQEAANkFAAAAAA==&#10;">
            <v:path/>
            <v:fill focussize="0,0"/>
            <v:stroke joinstyle="miter"/>
            <v:imagedata o:title=""/>
            <o:lock v:ext="edit"/>
            <v:textbox>
              <w:txbxContent>
                <w:p w14:paraId="7450C1B8">
                  <w:pPr>
                    <w:jc w:val="center"/>
                  </w:pPr>
                  <w:r>
                    <w:rPr>
                      <w:rFonts w:hint="eastAsia" w:ascii="宋体" w:hAnsi="宋体"/>
                    </w:rPr>
                    <w:t>授权代表</w:t>
                  </w:r>
                  <w:r>
                    <w:rPr>
                      <w:rFonts w:hint="eastAsia"/>
                    </w:rPr>
                    <w:t>身份证背面复印件</w:t>
                  </w:r>
                </w:p>
              </w:txbxContent>
            </v:textbox>
          </v:shape>
        </w:pict>
      </w:r>
      <w:r>
        <w:rPr>
          <w:rFonts w:ascii="Times New Roman" w:hAnsi="Times New Roman" w:eastAsia="宋体" w:cs="Times New Roman"/>
          <w:color w:val="auto"/>
          <w:szCs w:val="24"/>
        </w:rPr>
        <w:pict>
          <v:shape id="_x0000_s1036" o:spid="_x0000_s1036" o:spt="176" type="#_x0000_t176" style="position:absolute;left:0pt;margin-left:-0.5pt;margin-top:7.45pt;height:152.8pt;width:223.05pt;z-index:251662336;mso-width-relative:page;mso-height-relative:page;" coordsize="21600,21600" o:gfxdata="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Jj1NkAAAAKAQAADwAAAAAAAAABACAAAAAiAAAA&#10;ZHJzL2Rvd25yZXYueG1sUEsBAhQAFAAAAAgAh07iQMRJlHk/AgAAogQAAA4AAAAAAAAAAQAgAAAA&#10;KAEAAGRycy9lMm9Eb2MueG1sUEsFBgAAAAAGAAYAWQEAANkFAAAAAA==&#10;">
            <v:path/>
            <v:fill focussize="0,0"/>
            <v:stroke joinstyle="miter"/>
            <v:imagedata o:title=""/>
            <o:lock v:ext="edit"/>
            <v:textbox>
              <w:txbxContent>
                <w:p w14:paraId="7D0C8E5D">
                  <w:pPr>
                    <w:jc w:val="center"/>
                  </w:pPr>
                  <w:r>
                    <w:rPr>
                      <w:rFonts w:hint="eastAsia" w:ascii="宋体" w:hAnsi="宋体"/>
                    </w:rPr>
                    <w:t>授权代表</w:t>
                  </w:r>
                  <w:r>
                    <w:rPr>
                      <w:rFonts w:hint="eastAsia"/>
                    </w:rPr>
                    <w:t>身份证正面复印件</w:t>
                  </w:r>
                </w:p>
              </w:txbxContent>
            </v:textbox>
          </v:shape>
        </w:pict>
      </w:r>
    </w:p>
    <w:p w14:paraId="7F55120C">
      <w:pPr>
        <w:spacing w:line="500" w:lineRule="exact"/>
        <w:rPr>
          <w:rFonts w:ascii="Times New Roman" w:hAnsi="Times New Roman" w:eastAsia="宋体" w:cs="Times New Roman"/>
          <w:color w:val="auto"/>
        </w:rPr>
      </w:pPr>
    </w:p>
    <w:p w14:paraId="32B52D11">
      <w:pPr>
        <w:spacing w:line="440" w:lineRule="exact"/>
        <w:rPr>
          <w:rFonts w:ascii="Times New Roman" w:hAnsi="Times New Roman" w:eastAsia="宋体" w:cs="Times New Roman"/>
          <w:color w:val="auto"/>
        </w:rPr>
      </w:pPr>
    </w:p>
    <w:p w14:paraId="08CDDFF8">
      <w:pPr>
        <w:spacing w:line="440" w:lineRule="exact"/>
        <w:rPr>
          <w:rFonts w:ascii="Times New Roman" w:hAnsi="Times New Roman" w:eastAsia="宋体" w:cs="Times New Roman"/>
          <w:color w:val="auto"/>
        </w:rPr>
      </w:pPr>
    </w:p>
    <w:p w14:paraId="459D0B40">
      <w:pPr>
        <w:spacing w:line="500" w:lineRule="exact"/>
        <w:rPr>
          <w:rFonts w:ascii="Times New Roman" w:hAnsi="Times New Roman" w:eastAsia="宋体" w:cs="Times New Roman"/>
          <w:color w:val="auto"/>
        </w:rPr>
      </w:pPr>
    </w:p>
    <w:p w14:paraId="2C4B344D">
      <w:pPr>
        <w:spacing w:line="500" w:lineRule="exact"/>
        <w:rPr>
          <w:rFonts w:ascii="Times New Roman" w:hAnsi="Times New Roman" w:eastAsia="宋体" w:cs="Times New Roman"/>
          <w:color w:val="auto"/>
        </w:rPr>
      </w:pPr>
    </w:p>
    <w:p w14:paraId="59FCE8E1">
      <w:pPr>
        <w:spacing w:line="500" w:lineRule="exact"/>
        <w:rPr>
          <w:rFonts w:ascii="Times New Roman" w:hAnsi="Times New Roman" w:eastAsia="宋体" w:cs="Times New Roman"/>
          <w:color w:val="auto"/>
        </w:rPr>
      </w:pPr>
    </w:p>
    <w:p w14:paraId="06453FA2">
      <w:pPr>
        <w:spacing w:line="360" w:lineRule="auto"/>
        <w:rPr>
          <w:rFonts w:ascii="Times New Roman" w:hAnsi="Times New Roman" w:eastAsia="宋体" w:cs="Times New Roman"/>
          <w:color w:val="auto"/>
          <w:u w:val="single"/>
        </w:rPr>
      </w:pPr>
    </w:p>
    <w:p w14:paraId="7C67C094">
      <w:pPr>
        <w:spacing w:line="360" w:lineRule="auto"/>
        <w:rPr>
          <w:rFonts w:ascii="Times New Roman" w:hAnsi="Times New Roman" w:eastAsia="宋体" w:cs="Times New Roman"/>
          <w:color w:val="auto"/>
          <w:u w:val="single"/>
        </w:rPr>
      </w:pPr>
    </w:p>
    <w:p w14:paraId="514649B2">
      <w:pPr>
        <w:spacing w:line="360" w:lineRule="auto"/>
        <w:rPr>
          <w:rFonts w:ascii="Times New Roman" w:hAnsi="Times New Roman" w:eastAsia="宋体" w:cs="Times New Roman"/>
          <w:color w:val="auto"/>
          <w:u w:val="single"/>
        </w:rPr>
      </w:pPr>
    </w:p>
    <w:p w14:paraId="51F89A72">
      <w:pPr>
        <w:spacing w:line="360" w:lineRule="auto"/>
        <w:rPr>
          <w:rFonts w:ascii="Times New Roman" w:hAnsi="Times New Roman" w:eastAsia="宋体" w:cs="Times New Roman"/>
          <w:color w:val="auto"/>
          <w:u w:val="single"/>
        </w:rPr>
      </w:pPr>
    </w:p>
    <w:p w14:paraId="51876ED0">
      <w:pPr>
        <w:spacing w:line="360" w:lineRule="auto"/>
        <w:rPr>
          <w:rFonts w:ascii="Times New Roman" w:hAnsi="Times New Roman" w:eastAsia="宋体" w:cs="Times New Roman"/>
          <w:color w:val="auto"/>
          <w:u w:val="single"/>
        </w:rPr>
      </w:pPr>
    </w:p>
    <w:p w14:paraId="5BD4403D">
      <w:pPr>
        <w:spacing w:line="360" w:lineRule="auto"/>
        <w:rPr>
          <w:rFonts w:ascii="Times New Roman" w:hAnsi="Times New Roman" w:eastAsia="宋体" w:cs="Times New Roman"/>
          <w:color w:val="auto"/>
          <w:u w:val="single"/>
        </w:rPr>
      </w:pPr>
    </w:p>
    <w:p w14:paraId="18C338E6">
      <w:pPr>
        <w:spacing w:line="360" w:lineRule="auto"/>
        <w:rPr>
          <w:rFonts w:ascii="Times New Roman" w:hAnsi="Times New Roman" w:eastAsia="宋体" w:cs="Times New Roman"/>
          <w:color w:val="auto"/>
          <w:u w:val="single"/>
        </w:rPr>
      </w:pPr>
    </w:p>
    <w:p w14:paraId="3A485605">
      <w:pPr>
        <w:spacing w:line="360" w:lineRule="auto"/>
        <w:rPr>
          <w:rFonts w:ascii="Times New Roman" w:hAnsi="Times New Roman" w:eastAsia="宋体" w:cs="Times New Roman"/>
          <w:color w:val="auto"/>
          <w:u w:val="single"/>
        </w:rPr>
      </w:pPr>
    </w:p>
    <w:p w14:paraId="150067C1">
      <w:pPr>
        <w:spacing w:line="360" w:lineRule="auto"/>
        <w:rPr>
          <w:rFonts w:ascii="Times New Roman" w:hAnsi="Times New Roman" w:eastAsia="宋体" w:cs="Times New Roman"/>
          <w:color w:val="auto"/>
          <w:u w:val="single"/>
        </w:rPr>
      </w:pPr>
    </w:p>
    <w:p w14:paraId="61331E64">
      <w:pPr>
        <w:spacing w:line="360" w:lineRule="auto"/>
        <w:rPr>
          <w:rFonts w:ascii="Times New Roman" w:hAnsi="Times New Roman" w:eastAsia="宋体" w:cs="Times New Roman"/>
          <w:color w:val="auto"/>
          <w:u w:val="single"/>
        </w:rPr>
      </w:pPr>
    </w:p>
    <w:p w14:paraId="689E0939">
      <w:pPr>
        <w:spacing w:line="360" w:lineRule="auto"/>
        <w:rPr>
          <w:rFonts w:ascii="Times New Roman" w:hAnsi="Times New Roman" w:eastAsia="宋体" w:cs="Times New Roman"/>
          <w:color w:val="auto"/>
          <w:u w:val="single"/>
        </w:rPr>
      </w:pPr>
    </w:p>
    <w:p w14:paraId="6003BD41">
      <w:pPr>
        <w:spacing w:line="360" w:lineRule="auto"/>
        <w:rPr>
          <w:rFonts w:ascii="Times New Roman" w:hAnsi="Times New Roman" w:eastAsia="宋体" w:cs="Times New Roman"/>
          <w:color w:val="auto"/>
          <w:u w:val="single"/>
        </w:rPr>
      </w:pPr>
    </w:p>
    <w:p w14:paraId="0760639C">
      <w:pPr>
        <w:spacing w:line="360" w:lineRule="auto"/>
        <w:rPr>
          <w:rFonts w:ascii="Times New Roman" w:hAnsi="Times New Roman" w:eastAsia="宋体" w:cs="Times New Roman"/>
          <w:color w:val="auto"/>
          <w:u w:val="single"/>
        </w:rPr>
      </w:pPr>
    </w:p>
    <w:p w14:paraId="6DC9B7ED">
      <w:pPr>
        <w:spacing w:line="360" w:lineRule="auto"/>
        <w:rPr>
          <w:rFonts w:hint="eastAsia" w:ascii="宋体" w:hAnsi="宋体" w:eastAsia="宋体" w:cs="宋体"/>
          <w:b/>
          <w:bCs/>
          <w:color w:val="auto"/>
          <w:lang w:val="zh-CN"/>
        </w:rPr>
      </w:pPr>
    </w:p>
    <w:p w14:paraId="19A84FDF">
      <w:pPr>
        <w:spacing w:line="360" w:lineRule="auto"/>
        <w:rPr>
          <w:rFonts w:ascii="宋体" w:hAnsi="宋体" w:eastAsia="宋体" w:cs="宋体"/>
          <w:b/>
          <w:bCs/>
          <w:color w:val="auto"/>
          <w:lang w:val="zh-CN"/>
        </w:rPr>
      </w:pPr>
    </w:p>
    <w:p w14:paraId="0248DFA1">
      <w:pPr>
        <w:spacing w:line="360" w:lineRule="auto"/>
        <w:rPr>
          <w:rFonts w:ascii="宋体" w:hAnsi="宋体" w:eastAsia="宋体" w:cs="宋体"/>
          <w:b/>
          <w:bCs/>
          <w:color w:val="auto"/>
          <w:lang w:val="zh-CN"/>
        </w:rPr>
      </w:pPr>
      <w:bookmarkStart w:id="6" w:name="_Toc28827"/>
      <w:bookmarkStart w:id="7" w:name="_Toc22323"/>
      <w:r>
        <w:rPr>
          <w:rFonts w:hint="eastAsia" w:ascii="宋体" w:hAnsi="宋体" w:eastAsia="宋体" w:cs="宋体"/>
          <w:b/>
          <w:bCs/>
          <w:color w:val="auto"/>
          <w:lang w:val="zh-CN"/>
        </w:rPr>
        <w:t xml:space="preserve">格式四 </w:t>
      </w:r>
      <w:r>
        <w:rPr>
          <w:rFonts w:ascii="宋体" w:hAnsi="宋体" w:eastAsia="宋体" w:cs="宋体"/>
          <w:b/>
          <w:bCs/>
          <w:color w:val="auto"/>
          <w:lang w:val="zh-CN"/>
        </w:rPr>
        <w:t>资格证明文件</w:t>
      </w:r>
      <w:bookmarkEnd w:id="6"/>
      <w:bookmarkEnd w:id="7"/>
    </w:p>
    <w:p w14:paraId="5F7D773B">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1、具有独立订立合同的能力（提供有效的法人营业执照复印件加盖公章）</w:t>
      </w:r>
    </w:p>
    <w:p w14:paraId="4281C9E6">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 xml:space="preserve">2、 </w:t>
      </w:r>
      <w:r>
        <w:rPr>
          <w:rFonts w:ascii="Times New Roman" w:hAnsi="Times New Roman" w:eastAsia="宋体" w:cs="Times New Roman"/>
          <w:color w:val="auto"/>
          <w:spacing w:val="2"/>
        </w:rPr>
        <w:t>专用资格要求：营业执照上经营范围应包括建筑工程勘察、建筑劳务分包、劳务派遣服务等相关内容中的一项或多项</w:t>
      </w:r>
    </w:p>
    <w:p w14:paraId="7B0B21AB">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3</w:t>
      </w:r>
      <w:r>
        <w:rPr>
          <w:rFonts w:ascii="Times New Roman" w:hAnsi="Times New Roman" w:eastAsia="宋体" w:cs="Times New Roman"/>
          <w:color w:val="auto"/>
          <w:spacing w:val="2"/>
        </w:rPr>
        <w:t>、 投标申请人必须提供拟投入本工程的项目负责人与投标申请人签订的有效劳动合同以及社保机构出具近半年（2024年01月-2024年0</w:t>
      </w:r>
      <w:r>
        <w:rPr>
          <w:rFonts w:hint="eastAsia" w:ascii="Times New Roman" w:hAnsi="Times New Roman" w:eastAsia="宋体" w:cs="Times New Roman"/>
          <w:color w:val="auto"/>
          <w:spacing w:val="2"/>
        </w:rPr>
        <w:t>7</w:t>
      </w:r>
      <w:r>
        <w:rPr>
          <w:rFonts w:ascii="Times New Roman" w:hAnsi="Times New Roman" w:eastAsia="宋体" w:cs="Times New Roman"/>
          <w:color w:val="auto"/>
          <w:spacing w:val="2"/>
        </w:rPr>
        <w:t>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0B81773D">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4</w:t>
      </w:r>
      <w:r>
        <w:rPr>
          <w:rFonts w:ascii="Times New Roman" w:hAnsi="Times New Roman" w:eastAsia="宋体" w:cs="Times New Roman"/>
          <w:color w:val="auto"/>
          <w:spacing w:val="2"/>
        </w:rPr>
        <w:t>、供应商自2023年08月01日及以来承担过单项合同金额在</w:t>
      </w:r>
      <w:r>
        <w:rPr>
          <w:rFonts w:hint="eastAsia" w:ascii="Times New Roman" w:hAnsi="Times New Roman" w:eastAsia="宋体" w:cs="Times New Roman"/>
          <w:color w:val="auto"/>
          <w:spacing w:val="2"/>
        </w:rPr>
        <w:t>15</w:t>
      </w:r>
      <w:r>
        <w:rPr>
          <w:rFonts w:ascii="Times New Roman" w:hAnsi="Times New Roman" w:eastAsia="宋体" w:cs="Times New Roman"/>
          <w:color w:val="auto"/>
          <w:spacing w:val="2"/>
        </w:rPr>
        <w:t>万元及以上的类似业绩。（须提供合同证明材料，提供的业绩证明材料必须反映出相关数据和内容，否则视为未提供，提供证明材料复印件加盖公章后放至投标文件中。）</w:t>
      </w:r>
    </w:p>
    <w:p w14:paraId="0ECCF627">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详见：</w:t>
      </w:r>
      <w:r>
        <w:rPr>
          <w:rFonts w:hint="eastAsia" w:ascii="Times New Roman" w:hAnsi="Times New Roman" w:eastAsia="宋体" w:cs="Times New Roman"/>
          <w:color w:val="auto"/>
          <w:spacing w:val="2"/>
        </w:rPr>
        <w:t>格式六</w:t>
      </w:r>
      <w:r>
        <w:rPr>
          <w:rFonts w:ascii="Times New Roman" w:hAnsi="Times New Roman" w:eastAsia="宋体" w:cs="Times New Roman"/>
          <w:color w:val="auto"/>
          <w:spacing w:val="2"/>
        </w:rPr>
        <w:t>。</w:t>
      </w:r>
    </w:p>
    <w:p w14:paraId="32FCFCB5">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5</w:t>
      </w:r>
      <w:r>
        <w:rPr>
          <w:rFonts w:ascii="Times New Roman" w:hAnsi="Times New Roman" w:eastAsia="宋体" w:cs="Times New Roman"/>
          <w:color w:val="auto"/>
          <w:spacing w:val="2"/>
        </w:rPr>
        <w:t>、未被“信用中国”网站(www.creditchina.gov.cn)或中国政府采购网(www.ccgp.gov.cn)列入失信被执行人、重大税收违法案件当事人、严重违法失信行为记录名单；</w:t>
      </w:r>
    </w:p>
    <w:p w14:paraId="20E55ACC">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6</w:t>
      </w:r>
      <w:r>
        <w:rPr>
          <w:rFonts w:ascii="Times New Roman" w:hAnsi="Times New Roman" w:eastAsia="宋体" w:cs="Times New Roman"/>
          <w:color w:val="auto"/>
          <w:spacing w:val="2"/>
        </w:rPr>
        <w:t>、</w:t>
      </w:r>
      <w:bookmarkStart w:id="8" w:name="_Hlk140591029"/>
      <w:r>
        <w:rPr>
          <w:rFonts w:ascii="Times New Roman" w:hAnsi="Times New Roman" w:eastAsia="宋体" w:cs="Times New Roman"/>
          <w:color w:val="auto"/>
          <w:spacing w:val="2"/>
        </w:rPr>
        <w:t>参选人的法定代表人或负责人为同一人或者存在控股、管理关系的不同单位，不得参加同一标包参选或者未划分标包的同一采购项目参选</w:t>
      </w:r>
      <w:bookmarkEnd w:id="8"/>
      <w:r>
        <w:rPr>
          <w:rFonts w:ascii="Times New Roman" w:hAnsi="Times New Roman" w:eastAsia="宋体" w:cs="Times New Roman"/>
          <w:color w:val="auto"/>
          <w:spacing w:val="2"/>
        </w:rPr>
        <w:t>。</w:t>
      </w:r>
    </w:p>
    <w:p w14:paraId="3DA0A7C6">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7888CFEE">
      <w:pPr>
        <w:pStyle w:val="5"/>
        <w:rPr>
          <w:rFonts w:ascii="Times New Roman" w:hAnsi="Times New Roman" w:cs="Times New Roman"/>
          <w:color w:val="auto"/>
        </w:rPr>
      </w:pPr>
    </w:p>
    <w:p w14:paraId="7C0DB6B7">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7</w:t>
      </w:r>
      <w:r>
        <w:rPr>
          <w:rFonts w:ascii="Times New Roman" w:hAnsi="Times New Roman" w:eastAsia="宋体" w:cs="Times New Roman"/>
          <w:color w:val="auto"/>
          <w:spacing w:val="2"/>
        </w:rPr>
        <w:t>、本项目各标包均不接受联合体参选。</w:t>
      </w:r>
    </w:p>
    <w:p w14:paraId="61233124">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172108A8">
      <w:pPr>
        <w:pStyle w:val="5"/>
        <w:rPr>
          <w:rFonts w:ascii="Times New Roman" w:hAnsi="Times New Roman" w:cs="Times New Roman"/>
          <w:color w:val="auto"/>
        </w:rPr>
      </w:pPr>
    </w:p>
    <w:p w14:paraId="3C05FFD0">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8</w:t>
      </w:r>
      <w:r>
        <w:rPr>
          <w:rFonts w:ascii="Times New Roman" w:hAnsi="Times New Roman" w:eastAsia="宋体" w:cs="Times New Roman"/>
          <w:color w:val="auto"/>
          <w:spacing w:val="2"/>
        </w:rPr>
        <w:t>、满足该标包</w:t>
      </w:r>
      <w:r>
        <w:rPr>
          <w:rFonts w:hint="eastAsia" w:ascii="Times New Roman" w:hAnsi="Times New Roman" w:eastAsia="宋体" w:cs="Times New Roman"/>
          <w:color w:val="auto"/>
          <w:spacing w:val="2"/>
        </w:rPr>
        <w:t>资格</w:t>
      </w:r>
      <w:r>
        <w:rPr>
          <w:rFonts w:ascii="Times New Roman" w:hAnsi="Times New Roman" w:eastAsia="宋体" w:cs="Times New Roman"/>
          <w:color w:val="auto"/>
          <w:spacing w:val="2"/>
        </w:rPr>
        <w:t>要求。</w:t>
      </w:r>
    </w:p>
    <w:p w14:paraId="5CCC2F0F">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提供该标包要求的有效期内的</w:t>
      </w:r>
      <w:r>
        <w:rPr>
          <w:rFonts w:hint="eastAsia" w:ascii="Times New Roman" w:hAnsi="Times New Roman" w:eastAsia="宋体" w:cs="Times New Roman"/>
          <w:color w:val="auto"/>
          <w:spacing w:val="2"/>
        </w:rPr>
        <w:t>资格</w:t>
      </w:r>
      <w:r>
        <w:rPr>
          <w:rFonts w:ascii="Times New Roman" w:hAnsi="Times New Roman" w:eastAsia="宋体" w:cs="Times New Roman"/>
          <w:color w:val="auto"/>
          <w:spacing w:val="2"/>
        </w:rPr>
        <w:t>证书扫描件。</w:t>
      </w:r>
    </w:p>
    <w:p w14:paraId="42BDACC4">
      <w:pPr>
        <w:pStyle w:val="5"/>
        <w:rPr>
          <w:rFonts w:ascii="Times New Roman" w:hAnsi="Times New Roman" w:cs="Times New Roman"/>
          <w:color w:val="auto"/>
        </w:rPr>
      </w:pPr>
    </w:p>
    <w:p w14:paraId="51C7BB66">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9</w:t>
      </w:r>
      <w:r>
        <w:rPr>
          <w:rFonts w:ascii="Times New Roman" w:hAnsi="Times New Roman" w:eastAsia="宋体" w:cs="Times New Roman"/>
          <w:color w:val="auto"/>
          <w:spacing w:val="2"/>
        </w:rPr>
        <w:t>、不存在法律法规及比选人有关制度规定不得参与</w:t>
      </w:r>
      <w:r>
        <w:rPr>
          <w:rFonts w:hint="eastAsia" w:ascii="Times New Roman" w:hAnsi="Times New Roman" w:eastAsia="宋体" w:cs="Times New Roman"/>
          <w:color w:val="auto"/>
          <w:spacing w:val="2"/>
        </w:rPr>
        <w:t>采购</w:t>
      </w:r>
      <w:r>
        <w:rPr>
          <w:rFonts w:ascii="Times New Roman" w:hAnsi="Times New Roman" w:eastAsia="宋体" w:cs="Times New Roman"/>
          <w:color w:val="auto"/>
          <w:spacing w:val="2"/>
        </w:rPr>
        <w:t>、比选等采购项目的情形。</w:t>
      </w:r>
    </w:p>
    <w:p w14:paraId="0F3FEFB4">
      <w:pPr>
        <w:shd w:val="clear" w:color="auto" w:fill="FFFFFF"/>
        <w:spacing w:line="360" w:lineRule="auto"/>
        <w:ind w:firstLine="428" w:firstLineChars="200"/>
        <w:rPr>
          <w:rFonts w:ascii="Times New Roman" w:hAnsi="Times New Roman" w:eastAsia="宋体" w:cs="Times New Roman"/>
          <w:color w:val="auto"/>
          <w:spacing w:val="2"/>
        </w:rPr>
      </w:pPr>
      <w:bookmarkStart w:id="9" w:name="_Hlk129789363"/>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2460C9A0">
      <w:pPr>
        <w:pStyle w:val="5"/>
        <w:rPr>
          <w:rFonts w:ascii="Times New Roman" w:hAnsi="Times New Roman" w:cs="Times New Roman"/>
          <w:color w:val="auto"/>
        </w:rPr>
      </w:pPr>
    </w:p>
    <w:p w14:paraId="522F2D97">
      <w:pPr>
        <w:pStyle w:val="5"/>
        <w:rPr>
          <w:rFonts w:ascii="Times New Roman" w:hAnsi="Times New Roman" w:cs="Times New Roman"/>
          <w:color w:val="auto"/>
        </w:rPr>
      </w:pPr>
    </w:p>
    <w:p w14:paraId="054B8943">
      <w:pPr>
        <w:pStyle w:val="5"/>
        <w:rPr>
          <w:rFonts w:ascii="Times New Roman" w:hAnsi="Times New Roman" w:cs="Times New Roman"/>
          <w:color w:val="auto"/>
        </w:rPr>
      </w:pPr>
    </w:p>
    <w:p w14:paraId="066568C9">
      <w:pPr>
        <w:pStyle w:val="5"/>
        <w:rPr>
          <w:rFonts w:ascii="Times New Roman" w:hAnsi="Times New Roman" w:cs="Times New Roman"/>
          <w:color w:val="auto"/>
        </w:rPr>
      </w:pPr>
    </w:p>
    <w:p w14:paraId="7CD27608">
      <w:pPr>
        <w:pStyle w:val="5"/>
        <w:rPr>
          <w:rFonts w:ascii="Times New Roman" w:hAnsi="Times New Roman" w:cs="Times New Roman"/>
          <w:color w:val="auto"/>
        </w:rPr>
      </w:pPr>
    </w:p>
    <w:p w14:paraId="469DC502">
      <w:pPr>
        <w:pStyle w:val="5"/>
        <w:rPr>
          <w:rFonts w:ascii="Times New Roman" w:hAnsi="Times New Roman" w:cs="Times New Roman"/>
          <w:color w:val="auto"/>
        </w:rPr>
      </w:pPr>
    </w:p>
    <w:p w14:paraId="50604F69">
      <w:pPr>
        <w:pStyle w:val="5"/>
        <w:rPr>
          <w:rFonts w:ascii="Times New Roman" w:hAnsi="Times New Roman" w:cs="Times New Roman"/>
          <w:color w:val="auto"/>
        </w:rPr>
      </w:pPr>
    </w:p>
    <w:p w14:paraId="4C886E56">
      <w:pPr>
        <w:pStyle w:val="5"/>
        <w:rPr>
          <w:rFonts w:ascii="Times New Roman" w:hAnsi="Times New Roman" w:cs="Times New Roman"/>
          <w:color w:val="auto"/>
        </w:rPr>
      </w:pPr>
    </w:p>
    <w:p w14:paraId="0C7CD481">
      <w:pPr>
        <w:pStyle w:val="5"/>
        <w:rPr>
          <w:rFonts w:ascii="Times New Roman" w:hAnsi="Times New Roman" w:cs="Times New Roman"/>
          <w:color w:val="auto"/>
        </w:rPr>
      </w:pPr>
    </w:p>
    <w:p w14:paraId="735296EA">
      <w:pPr>
        <w:pStyle w:val="5"/>
        <w:rPr>
          <w:rFonts w:ascii="Times New Roman" w:hAnsi="Times New Roman" w:cs="Times New Roman"/>
          <w:color w:val="auto"/>
        </w:rPr>
      </w:pPr>
    </w:p>
    <w:p w14:paraId="43E73B97">
      <w:pPr>
        <w:pStyle w:val="5"/>
        <w:rPr>
          <w:rFonts w:ascii="Times New Roman" w:hAnsi="Times New Roman" w:cs="Times New Roman"/>
          <w:color w:val="auto"/>
        </w:rPr>
      </w:pPr>
    </w:p>
    <w:p w14:paraId="016D079A">
      <w:pPr>
        <w:pStyle w:val="5"/>
        <w:rPr>
          <w:rFonts w:ascii="Times New Roman" w:hAnsi="Times New Roman" w:cs="Times New Roman"/>
          <w:color w:val="auto"/>
        </w:rPr>
      </w:pPr>
    </w:p>
    <w:p w14:paraId="2C8B1B2A">
      <w:pPr>
        <w:pStyle w:val="5"/>
        <w:rPr>
          <w:rFonts w:ascii="Times New Roman" w:hAnsi="Times New Roman" w:cs="Times New Roman"/>
          <w:color w:val="auto"/>
        </w:rPr>
      </w:pPr>
    </w:p>
    <w:p w14:paraId="447BB0D6">
      <w:pPr>
        <w:pStyle w:val="5"/>
        <w:rPr>
          <w:rFonts w:ascii="Times New Roman" w:hAnsi="Times New Roman" w:cs="Times New Roman"/>
          <w:color w:val="auto"/>
        </w:rPr>
      </w:pPr>
    </w:p>
    <w:p w14:paraId="51DCA8B1">
      <w:pPr>
        <w:pStyle w:val="5"/>
        <w:rPr>
          <w:rFonts w:ascii="Times New Roman" w:hAnsi="Times New Roman" w:cs="Times New Roman"/>
          <w:color w:val="auto"/>
        </w:rPr>
      </w:pPr>
    </w:p>
    <w:p w14:paraId="56C5683F">
      <w:pPr>
        <w:pStyle w:val="5"/>
        <w:rPr>
          <w:rFonts w:ascii="Times New Roman" w:hAnsi="Times New Roman" w:cs="Times New Roman"/>
          <w:color w:val="auto"/>
        </w:rPr>
      </w:pPr>
    </w:p>
    <w:p w14:paraId="34990895">
      <w:pPr>
        <w:pStyle w:val="5"/>
        <w:rPr>
          <w:rFonts w:ascii="Times New Roman" w:hAnsi="Times New Roman" w:cs="Times New Roman"/>
          <w:color w:val="auto"/>
        </w:rPr>
      </w:pPr>
    </w:p>
    <w:p w14:paraId="1CF023D4">
      <w:pPr>
        <w:pStyle w:val="5"/>
        <w:rPr>
          <w:rFonts w:ascii="Times New Roman" w:hAnsi="Times New Roman" w:cs="Times New Roman"/>
          <w:color w:val="auto"/>
        </w:rPr>
      </w:pPr>
    </w:p>
    <w:p w14:paraId="50179983">
      <w:pPr>
        <w:pStyle w:val="5"/>
        <w:rPr>
          <w:rFonts w:ascii="Times New Roman" w:hAnsi="Times New Roman" w:cs="Times New Roman"/>
          <w:color w:val="auto"/>
        </w:rPr>
      </w:pPr>
    </w:p>
    <w:p w14:paraId="31394A8E">
      <w:pPr>
        <w:pStyle w:val="5"/>
        <w:rPr>
          <w:rFonts w:ascii="Times New Roman" w:hAnsi="Times New Roman" w:cs="Times New Roman"/>
          <w:color w:val="auto"/>
        </w:rPr>
      </w:pPr>
    </w:p>
    <w:bookmarkEnd w:id="9"/>
    <w:p w14:paraId="1D396F32">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 xml:space="preserve">格式五  </w:t>
      </w:r>
      <w:r>
        <w:rPr>
          <w:rFonts w:ascii="宋体" w:hAnsi="宋体" w:eastAsia="宋体" w:cs="宋体"/>
          <w:b/>
          <w:bCs/>
          <w:color w:val="auto"/>
          <w:lang w:val="zh-CN"/>
        </w:rPr>
        <w:t>承诺函</w:t>
      </w:r>
    </w:p>
    <w:p w14:paraId="18A967F1">
      <w:pPr>
        <w:spacing w:line="360" w:lineRule="auto"/>
        <w:jc w:val="center"/>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承诺函</w:t>
      </w:r>
    </w:p>
    <w:p w14:paraId="31A06ACD">
      <w:pPr>
        <w:spacing w:line="360" w:lineRule="auto"/>
        <w:rPr>
          <w:rFonts w:ascii="Times New Roman" w:hAnsi="Times New Roman" w:eastAsia="宋体" w:cs="Times New Roman"/>
          <w:color w:val="auto"/>
        </w:rPr>
      </w:pPr>
      <w:r>
        <w:rPr>
          <w:rFonts w:hint="eastAsia" w:ascii="Times New Roman" w:hAnsi="宋体" w:eastAsia="宋体" w:cs="Times New Roman"/>
          <w:color w:val="auto"/>
        </w:rPr>
        <w:t>江苏中煤地质工程研究院有限公司</w:t>
      </w:r>
      <w:r>
        <w:rPr>
          <w:rFonts w:ascii="Times New Roman" w:hAnsi="宋体" w:eastAsia="宋体" w:cs="Times New Roman"/>
          <w:color w:val="auto"/>
        </w:rPr>
        <w:t>：</w:t>
      </w:r>
    </w:p>
    <w:p w14:paraId="474B3499">
      <w:pPr>
        <w:spacing w:line="360" w:lineRule="auto"/>
        <w:ind w:firstLine="420" w:firstLineChars="200"/>
        <w:rPr>
          <w:rFonts w:ascii="Times New Roman" w:hAnsi="Times New Roman" w:eastAsia="宋体" w:cs="Times New Roman"/>
          <w:color w:val="auto"/>
        </w:rPr>
      </w:pPr>
      <w:r>
        <w:rPr>
          <w:rFonts w:ascii="Times New Roman" w:hAnsi="宋体" w:eastAsia="宋体" w:cs="Times New Roman"/>
          <w:color w:val="auto"/>
        </w:rPr>
        <w:t>我单位参与贵方</w:t>
      </w:r>
      <w:r>
        <w:rPr>
          <w:rFonts w:hint="eastAsia" w:ascii="Times New Roman" w:hAnsi="宋体" w:eastAsia="宋体" w:cs="Times New Roman"/>
          <w:color w:val="auto"/>
          <w:u w:val="single"/>
        </w:rPr>
        <w:t>高端智能纺纱成套装备项目</w:t>
      </w:r>
      <w:r>
        <w:rPr>
          <w:rFonts w:ascii="Times New Roman" w:hAnsi="宋体" w:eastAsia="宋体" w:cs="Times New Roman"/>
          <w:color w:val="auto"/>
          <w:u w:val="single"/>
        </w:rPr>
        <w:t>辅助服务</w:t>
      </w:r>
      <w:r>
        <w:rPr>
          <w:rFonts w:ascii="Times New Roman" w:hAnsi="宋体" w:eastAsia="宋体" w:cs="Times New Roman"/>
          <w:color w:val="auto"/>
        </w:rPr>
        <w:t>的投标，针对本项目承诺如下：</w:t>
      </w:r>
    </w:p>
    <w:p w14:paraId="4C149EE7">
      <w:pPr>
        <w:spacing w:line="360" w:lineRule="auto"/>
        <w:ind w:firstLine="420" w:firstLineChars="200"/>
        <w:rPr>
          <w:rFonts w:ascii="Times New Roman" w:hAnsi="Times New Roman" w:eastAsia="宋体" w:cs="Times New Roman"/>
          <w:bCs/>
          <w:color w:val="auto"/>
        </w:rPr>
      </w:pP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bCs/>
          <w:color w:val="auto"/>
        </w:rPr>
        <w:t>我方为在中华人民共和国境内合法注册的独立法人，遵守中国有关法律、法规，具有良好的商业信誉。</w:t>
      </w:r>
    </w:p>
    <w:p w14:paraId="4F77C18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、我方已获得</w:t>
      </w:r>
      <w:r>
        <w:rPr>
          <w:rFonts w:hint="eastAsia" w:ascii="Times New Roman" w:hAnsi="宋体" w:eastAsia="宋体" w:cs="Times New Roman"/>
          <w:color w:val="auto"/>
        </w:rPr>
        <w:t>比选</w:t>
      </w:r>
      <w:r>
        <w:rPr>
          <w:rFonts w:ascii="Times New Roman" w:hAnsi="宋体" w:eastAsia="宋体" w:cs="Times New Roman"/>
          <w:color w:val="auto"/>
        </w:rPr>
        <w:t>文件并登记备案。</w:t>
      </w:r>
    </w:p>
    <w:p w14:paraId="50A5C13A">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ascii="Times New Roman" w:hAnsi="宋体" w:eastAsia="宋体" w:cs="Times New Roman"/>
          <w:color w:val="auto"/>
        </w:rPr>
        <w:t>、我方不存在</w:t>
      </w:r>
      <w:r>
        <w:rPr>
          <w:rFonts w:ascii="Times New Roman" w:hAnsi="Times New Roman" w:eastAsia="宋体" w:cs="Times New Roman"/>
          <w:color w:val="auto"/>
        </w:rPr>
        <w:t>“</w:t>
      </w:r>
      <w:r>
        <w:rPr>
          <w:rFonts w:ascii="Times New Roman" w:hAnsi="宋体" w:eastAsia="宋体" w:cs="Times New Roman"/>
          <w:color w:val="auto"/>
          <w:spacing w:val="2"/>
        </w:rPr>
        <w:t>参选人的法定代表人或负责人为同一人或者存在控股、管理关系的不同单位，不得参加同一标包参选或者未划分标包的同一采购项目参选</w:t>
      </w:r>
      <w:r>
        <w:rPr>
          <w:rFonts w:ascii="Times New Roman" w:hAnsi="Times New Roman" w:eastAsia="宋体" w:cs="Times New Roman"/>
          <w:color w:val="auto"/>
        </w:rPr>
        <w:t>”</w:t>
      </w:r>
      <w:r>
        <w:rPr>
          <w:rFonts w:ascii="Times New Roman" w:hAnsi="宋体" w:eastAsia="宋体" w:cs="Times New Roman"/>
          <w:color w:val="auto"/>
        </w:rPr>
        <w:t>的情形。</w:t>
      </w:r>
    </w:p>
    <w:p w14:paraId="546CFAB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bCs/>
          <w:color w:val="auto"/>
        </w:rPr>
        <w:t>4</w:t>
      </w:r>
      <w:r>
        <w:rPr>
          <w:rFonts w:ascii="Times New Roman" w:hAnsi="宋体" w:eastAsia="宋体" w:cs="Times New Roman"/>
          <w:bCs/>
          <w:color w:val="auto"/>
        </w:rPr>
        <w:t>、我方不存在法律法规及比选人有关制度规定不得参与</w:t>
      </w:r>
      <w:r>
        <w:rPr>
          <w:rFonts w:hint="eastAsia" w:ascii="Times New Roman" w:hAnsi="宋体" w:eastAsia="宋体" w:cs="Times New Roman"/>
          <w:bCs/>
          <w:color w:val="auto"/>
        </w:rPr>
        <w:t>采购</w:t>
      </w:r>
      <w:r>
        <w:rPr>
          <w:rFonts w:ascii="Times New Roman" w:hAnsi="宋体" w:eastAsia="宋体" w:cs="Times New Roman"/>
          <w:bCs/>
          <w:color w:val="auto"/>
        </w:rPr>
        <w:t>、比选等采购项目的情形。</w:t>
      </w:r>
    </w:p>
    <w:p w14:paraId="172F4523">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宋体" w:eastAsia="宋体" w:cs="Times New Roman"/>
          <w:color w:val="auto"/>
        </w:rPr>
        <w:t>、我方非联合体应答。</w:t>
      </w:r>
    </w:p>
    <w:p w14:paraId="4D341908">
      <w:pPr>
        <w:spacing w:line="360" w:lineRule="auto"/>
        <w:ind w:firstLine="420" w:firstLineChars="200"/>
        <w:rPr>
          <w:rFonts w:ascii="Times New Roman" w:hAnsi="Times New Roman" w:eastAsia="宋体" w:cs="Times New Roman"/>
          <w:color w:val="auto"/>
        </w:rPr>
      </w:pPr>
    </w:p>
    <w:p w14:paraId="33552087">
      <w:pPr>
        <w:spacing w:line="360" w:lineRule="auto"/>
        <w:jc w:val="right"/>
        <w:rPr>
          <w:rFonts w:ascii="Times New Roman" w:hAnsi="Times New Roman" w:eastAsia="宋体" w:cs="Times New Roman"/>
          <w:color w:val="auto"/>
        </w:rPr>
      </w:pPr>
      <w:r>
        <w:rPr>
          <w:rFonts w:hint="eastAsia" w:ascii="Times New Roman" w:hAnsi="宋体" w:eastAsia="宋体" w:cs="Times New Roman"/>
          <w:color w:val="auto"/>
        </w:rPr>
        <w:t>投标</w:t>
      </w:r>
      <w:r>
        <w:rPr>
          <w:rFonts w:ascii="Times New Roman" w:hAnsi="宋体" w:eastAsia="宋体" w:cs="Times New Roman"/>
          <w:color w:val="auto"/>
        </w:rPr>
        <w:t>人：（盖单位公章）</w:t>
      </w:r>
    </w:p>
    <w:p w14:paraId="29B41833">
      <w:pPr>
        <w:spacing w:line="360" w:lineRule="auto"/>
        <w:jc w:val="right"/>
        <w:rPr>
          <w:rFonts w:ascii="Times New Roman" w:hAnsi="Times New Roman" w:eastAsia="宋体" w:cs="Times New Roman"/>
          <w:color w:val="auto"/>
        </w:rPr>
      </w:pPr>
      <w:r>
        <w:rPr>
          <w:rFonts w:ascii="Times New Roman" w:hAnsi="宋体" w:eastAsia="宋体" w:cs="Times New Roman"/>
          <w:color w:val="auto"/>
        </w:rPr>
        <w:t>法定代表人或其委托代理人：（签字）</w:t>
      </w:r>
    </w:p>
    <w:p w14:paraId="32A8A45E">
      <w:pPr>
        <w:spacing w:line="360" w:lineRule="auto"/>
        <w:rPr>
          <w:rFonts w:ascii="Times New Roman" w:hAnsi="Times New Roman" w:eastAsia="宋体" w:cs="Times New Roman"/>
          <w:color w:val="auto"/>
        </w:rPr>
      </w:pPr>
      <w:r>
        <w:rPr>
          <w:rFonts w:ascii="Times New Roman" w:hAnsi="宋体" w:eastAsia="宋体" w:cs="Times New Roman"/>
          <w:color w:val="auto"/>
        </w:rPr>
        <w:t>年月日</w:t>
      </w:r>
    </w:p>
    <w:p w14:paraId="706EF52E">
      <w:pPr>
        <w:pStyle w:val="9"/>
        <w:ind w:left="0"/>
        <w:rPr>
          <w:rFonts w:eastAsia="宋体" w:cs="Times New Roman"/>
          <w:color w:val="auto"/>
        </w:rPr>
      </w:pPr>
    </w:p>
    <w:p w14:paraId="7101049D">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 xml:space="preserve">格式六  </w:t>
      </w:r>
      <w:r>
        <w:rPr>
          <w:rFonts w:ascii="宋体" w:hAnsi="宋体" w:eastAsia="宋体" w:cs="宋体"/>
          <w:b/>
          <w:bCs/>
          <w:color w:val="auto"/>
          <w:lang w:val="zh-CN"/>
        </w:rPr>
        <w:t>业绩材料</w:t>
      </w:r>
    </w:p>
    <w:p w14:paraId="52FBD051">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供应商类似业绩情况表</w:t>
      </w:r>
    </w:p>
    <w:p w14:paraId="22A69B4C">
      <w:pPr>
        <w:spacing w:line="240" w:lineRule="atLeast"/>
        <w:jc w:val="center"/>
        <w:rPr>
          <w:rFonts w:ascii="宋体" w:hAnsi="宋体" w:eastAsia="宋体" w:cs="宋体"/>
          <w:b/>
          <w:color w:val="auto"/>
          <w:sz w:val="36"/>
          <w:szCs w:val="36"/>
        </w:rPr>
      </w:pPr>
    </w:p>
    <w:p w14:paraId="10823135">
      <w:pPr>
        <w:ind w:firstLine="360" w:firstLineChars="150"/>
        <w:rPr>
          <w:rFonts w:ascii="宋体" w:hAnsi="宋体" w:eastAsia="宋体" w:cs="宋体"/>
          <w:color w:val="auto"/>
          <w:sz w:val="24"/>
          <w:lang w:val="zh-CN"/>
        </w:rPr>
      </w:pPr>
      <w:r>
        <w:rPr>
          <w:rFonts w:hint="eastAsia" w:ascii="宋体" w:hAnsi="宋体" w:eastAsia="宋体" w:cs="宋体"/>
          <w:color w:val="auto"/>
          <w:sz w:val="24"/>
          <w:lang w:val="zh-CN"/>
        </w:rPr>
        <w:t>项目名称：                                   项目编号：</w:t>
      </w:r>
    </w:p>
    <w:tbl>
      <w:tblPr>
        <w:tblStyle w:val="18"/>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33C3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4239549">
            <w:pPr>
              <w:spacing w:line="240" w:lineRule="atLeast"/>
              <w:jc w:val="center"/>
              <w:rPr>
                <w:rFonts w:ascii="宋体" w:hAnsi="宋体" w:eastAsia="宋体" w:cs="宋体"/>
                <w:color w:val="auto"/>
              </w:rPr>
            </w:pPr>
            <w:r>
              <w:rPr>
                <w:rFonts w:hint="eastAsia" w:ascii="宋体" w:hAnsi="宋体" w:eastAsia="宋体" w:cs="宋体"/>
                <w:color w:val="auto"/>
              </w:rPr>
              <w:t>序号</w:t>
            </w:r>
          </w:p>
        </w:tc>
        <w:tc>
          <w:tcPr>
            <w:tcW w:w="1931" w:type="dxa"/>
            <w:vAlign w:val="center"/>
          </w:tcPr>
          <w:p w14:paraId="30104D81">
            <w:pPr>
              <w:spacing w:line="240" w:lineRule="atLeast"/>
              <w:jc w:val="center"/>
              <w:rPr>
                <w:rFonts w:ascii="宋体" w:hAnsi="宋体" w:eastAsia="宋体" w:cs="宋体"/>
                <w:color w:val="auto"/>
              </w:rPr>
            </w:pPr>
            <w:r>
              <w:rPr>
                <w:rFonts w:hint="eastAsia" w:ascii="宋体" w:hAnsi="宋体" w:eastAsia="宋体" w:cs="宋体"/>
                <w:color w:val="auto"/>
              </w:rPr>
              <w:t>项目名称</w:t>
            </w:r>
          </w:p>
        </w:tc>
        <w:tc>
          <w:tcPr>
            <w:tcW w:w="2605" w:type="dxa"/>
            <w:vAlign w:val="center"/>
          </w:tcPr>
          <w:p w14:paraId="1F9543FC">
            <w:pPr>
              <w:spacing w:line="240" w:lineRule="atLeast"/>
              <w:jc w:val="center"/>
              <w:rPr>
                <w:rFonts w:ascii="宋体" w:hAnsi="宋体" w:eastAsia="宋体" w:cs="宋体"/>
                <w:color w:val="auto"/>
              </w:rPr>
            </w:pPr>
            <w:r>
              <w:rPr>
                <w:rFonts w:hint="eastAsia" w:ascii="宋体" w:hAnsi="宋体" w:eastAsia="宋体" w:cs="宋体"/>
                <w:color w:val="auto"/>
              </w:rPr>
              <w:t>业主方</w:t>
            </w:r>
          </w:p>
        </w:tc>
        <w:tc>
          <w:tcPr>
            <w:tcW w:w="1452" w:type="dxa"/>
            <w:vAlign w:val="center"/>
          </w:tcPr>
          <w:p w14:paraId="400290E5">
            <w:pPr>
              <w:spacing w:line="240" w:lineRule="atLeast"/>
              <w:jc w:val="center"/>
              <w:rPr>
                <w:rFonts w:ascii="宋体" w:hAnsi="宋体" w:eastAsia="宋体" w:cs="宋体"/>
                <w:color w:val="auto"/>
              </w:rPr>
            </w:pPr>
            <w:r>
              <w:rPr>
                <w:rFonts w:hint="eastAsia" w:ascii="宋体" w:hAnsi="宋体" w:eastAsia="宋体" w:cs="宋体"/>
                <w:color w:val="auto"/>
              </w:rPr>
              <w:t>合同金额</w:t>
            </w:r>
          </w:p>
          <w:p w14:paraId="1719F0EA">
            <w:pPr>
              <w:spacing w:line="240" w:lineRule="atLeast"/>
              <w:jc w:val="center"/>
              <w:rPr>
                <w:rFonts w:ascii="宋体" w:hAnsi="宋体" w:eastAsia="宋体" w:cs="宋体"/>
                <w:color w:val="auto"/>
              </w:rPr>
            </w:pPr>
            <w:r>
              <w:rPr>
                <w:rFonts w:hint="eastAsia" w:ascii="宋体" w:hAnsi="宋体" w:eastAsia="宋体" w:cs="宋体"/>
                <w:color w:val="auto"/>
              </w:rPr>
              <w:t>(万元)</w:t>
            </w:r>
          </w:p>
        </w:tc>
        <w:tc>
          <w:tcPr>
            <w:tcW w:w="1701" w:type="dxa"/>
            <w:vAlign w:val="center"/>
          </w:tcPr>
          <w:p w14:paraId="11EFE689">
            <w:pPr>
              <w:spacing w:line="240" w:lineRule="atLeast"/>
              <w:jc w:val="center"/>
              <w:rPr>
                <w:rFonts w:ascii="宋体" w:hAnsi="宋体" w:eastAsia="宋体" w:cs="宋体"/>
                <w:color w:val="auto"/>
              </w:rPr>
            </w:pPr>
            <w:r>
              <w:rPr>
                <w:rFonts w:hint="eastAsia" w:ascii="宋体" w:hAnsi="宋体" w:eastAsia="宋体" w:cs="宋体"/>
                <w:color w:val="auto"/>
              </w:rPr>
              <w:t>签订合同时间</w:t>
            </w:r>
          </w:p>
        </w:tc>
        <w:tc>
          <w:tcPr>
            <w:tcW w:w="1154" w:type="dxa"/>
            <w:vAlign w:val="center"/>
          </w:tcPr>
          <w:p w14:paraId="1B12C91E">
            <w:pPr>
              <w:spacing w:line="240" w:lineRule="atLeast"/>
              <w:jc w:val="center"/>
              <w:rPr>
                <w:rFonts w:ascii="宋体" w:hAnsi="宋体" w:eastAsia="宋体" w:cs="宋体"/>
                <w:color w:val="auto"/>
              </w:rPr>
            </w:pPr>
            <w:r>
              <w:rPr>
                <w:rFonts w:hint="eastAsia" w:ascii="宋体" w:hAnsi="宋体" w:eastAsia="宋体" w:cs="宋体"/>
                <w:color w:val="auto"/>
              </w:rPr>
              <w:t>备注</w:t>
            </w:r>
          </w:p>
        </w:tc>
      </w:tr>
      <w:tr w14:paraId="441C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699E395">
            <w:pPr>
              <w:spacing w:line="240" w:lineRule="atLeast"/>
              <w:rPr>
                <w:rFonts w:ascii="宋体" w:hAnsi="宋体" w:eastAsia="宋体" w:cs="宋体"/>
                <w:b/>
                <w:color w:val="auto"/>
                <w:sz w:val="36"/>
                <w:szCs w:val="36"/>
              </w:rPr>
            </w:pPr>
          </w:p>
        </w:tc>
        <w:tc>
          <w:tcPr>
            <w:tcW w:w="1931" w:type="dxa"/>
          </w:tcPr>
          <w:p w14:paraId="7639F882">
            <w:pPr>
              <w:spacing w:line="240" w:lineRule="atLeast"/>
              <w:rPr>
                <w:rFonts w:ascii="宋体" w:hAnsi="宋体" w:eastAsia="宋体" w:cs="宋体"/>
                <w:b/>
                <w:color w:val="auto"/>
                <w:sz w:val="36"/>
                <w:szCs w:val="36"/>
              </w:rPr>
            </w:pPr>
          </w:p>
        </w:tc>
        <w:tc>
          <w:tcPr>
            <w:tcW w:w="2605" w:type="dxa"/>
          </w:tcPr>
          <w:p w14:paraId="6C567F35">
            <w:pPr>
              <w:spacing w:line="240" w:lineRule="atLeast"/>
              <w:rPr>
                <w:rFonts w:ascii="宋体" w:hAnsi="宋体" w:eastAsia="宋体" w:cs="宋体"/>
                <w:b/>
                <w:color w:val="auto"/>
                <w:sz w:val="36"/>
                <w:szCs w:val="36"/>
              </w:rPr>
            </w:pPr>
          </w:p>
        </w:tc>
        <w:tc>
          <w:tcPr>
            <w:tcW w:w="1452" w:type="dxa"/>
          </w:tcPr>
          <w:p w14:paraId="7211FD08">
            <w:pPr>
              <w:spacing w:line="240" w:lineRule="atLeast"/>
              <w:rPr>
                <w:rFonts w:ascii="宋体" w:hAnsi="宋体" w:eastAsia="宋体" w:cs="宋体"/>
                <w:b/>
                <w:color w:val="auto"/>
                <w:sz w:val="36"/>
                <w:szCs w:val="36"/>
              </w:rPr>
            </w:pPr>
          </w:p>
        </w:tc>
        <w:tc>
          <w:tcPr>
            <w:tcW w:w="1701" w:type="dxa"/>
          </w:tcPr>
          <w:p w14:paraId="1DEE2283">
            <w:pPr>
              <w:spacing w:line="240" w:lineRule="atLeast"/>
              <w:rPr>
                <w:rFonts w:ascii="宋体" w:hAnsi="宋体" w:eastAsia="宋体" w:cs="宋体"/>
                <w:b/>
                <w:color w:val="auto"/>
                <w:sz w:val="36"/>
                <w:szCs w:val="36"/>
              </w:rPr>
            </w:pPr>
          </w:p>
        </w:tc>
        <w:tc>
          <w:tcPr>
            <w:tcW w:w="1154" w:type="dxa"/>
          </w:tcPr>
          <w:p w14:paraId="546F773E">
            <w:pPr>
              <w:spacing w:line="240" w:lineRule="atLeast"/>
              <w:rPr>
                <w:rFonts w:ascii="宋体" w:hAnsi="宋体" w:eastAsia="宋体" w:cs="宋体"/>
                <w:b/>
                <w:color w:val="auto"/>
                <w:sz w:val="36"/>
                <w:szCs w:val="36"/>
              </w:rPr>
            </w:pPr>
          </w:p>
        </w:tc>
      </w:tr>
      <w:tr w14:paraId="7D20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D1CA42A">
            <w:pPr>
              <w:spacing w:line="240" w:lineRule="atLeast"/>
              <w:rPr>
                <w:rFonts w:ascii="宋体" w:hAnsi="宋体" w:eastAsia="宋体" w:cs="宋体"/>
                <w:b/>
                <w:color w:val="auto"/>
                <w:sz w:val="36"/>
                <w:szCs w:val="36"/>
              </w:rPr>
            </w:pPr>
          </w:p>
        </w:tc>
        <w:tc>
          <w:tcPr>
            <w:tcW w:w="1931" w:type="dxa"/>
          </w:tcPr>
          <w:p w14:paraId="7AAF517E">
            <w:pPr>
              <w:spacing w:line="240" w:lineRule="atLeast"/>
              <w:rPr>
                <w:rFonts w:ascii="宋体" w:hAnsi="宋体" w:eastAsia="宋体" w:cs="宋体"/>
                <w:b/>
                <w:color w:val="auto"/>
                <w:sz w:val="36"/>
                <w:szCs w:val="36"/>
              </w:rPr>
            </w:pPr>
          </w:p>
        </w:tc>
        <w:tc>
          <w:tcPr>
            <w:tcW w:w="2605" w:type="dxa"/>
          </w:tcPr>
          <w:p w14:paraId="3E81AFB8">
            <w:pPr>
              <w:spacing w:line="240" w:lineRule="atLeast"/>
              <w:rPr>
                <w:rFonts w:ascii="宋体" w:hAnsi="宋体" w:eastAsia="宋体" w:cs="宋体"/>
                <w:b/>
                <w:color w:val="auto"/>
                <w:sz w:val="36"/>
                <w:szCs w:val="36"/>
              </w:rPr>
            </w:pPr>
          </w:p>
        </w:tc>
        <w:tc>
          <w:tcPr>
            <w:tcW w:w="1452" w:type="dxa"/>
          </w:tcPr>
          <w:p w14:paraId="7A86FC12">
            <w:pPr>
              <w:spacing w:line="240" w:lineRule="atLeast"/>
              <w:rPr>
                <w:rFonts w:ascii="宋体" w:hAnsi="宋体" w:eastAsia="宋体" w:cs="宋体"/>
                <w:b/>
                <w:color w:val="auto"/>
                <w:sz w:val="36"/>
                <w:szCs w:val="36"/>
              </w:rPr>
            </w:pPr>
          </w:p>
        </w:tc>
        <w:tc>
          <w:tcPr>
            <w:tcW w:w="1701" w:type="dxa"/>
          </w:tcPr>
          <w:p w14:paraId="5A89EC6D">
            <w:pPr>
              <w:spacing w:line="240" w:lineRule="atLeast"/>
              <w:rPr>
                <w:rFonts w:ascii="宋体" w:hAnsi="宋体" w:eastAsia="宋体" w:cs="宋体"/>
                <w:b/>
                <w:color w:val="auto"/>
                <w:sz w:val="36"/>
                <w:szCs w:val="36"/>
              </w:rPr>
            </w:pPr>
          </w:p>
        </w:tc>
        <w:tc>
          <w:tcPr>
            <w:tcW w:w="1154" w:type="dxa"/>
          </w:tcPr>
          <w:p w14:paraId="532C693A">
            <w:pPr>
              <w:spacing w:line="240" w:lineRule="atLeast"/>
              <w:rPr>
                <w:rFonts w:ascii="宋体" w:hAnsi="宋体" w:eastAsia="宋体" w:cs="宋体"/>
                <w:b/>
                <w:color w:val="auto"/>
                <w:sz w:val="36"/>
                <w:szCs w:val="36"/>
              </w:rPr>
            </w:pPr>
          </w:p>
        </w:tc>
      </w:tr>
      <w:tr w14:paraId="502E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D635009">
            <w:pPr>
              <w:spacing w:line="240" w:lineRule="atLeast"/>
              <w:rPr>
                <w:rFonts w:ascii="宋体" w:hAnsi="宋体" w:eastAsia="宋体" w:cs="宋体"/>
                <w:b/>
                <w:color w:val="auto"/>
                <w:sz w:val="36"/>
                <w:szCs w:val="36"/>
              </w:rPr>
            </w:pPr>
          </w:p>
        </w:tc>
        <w:tc>
          <w:tcPr>
            <w:tcW w:w="1931" w:type="dxa"/>
          </w:tcPr>
          <w:p w14:paraId="15DFAE5F">
            <w:pPr>
              <w:spacing w:line="240" w:lineRule="atLeast"/>
              <w:rPr>
                <w:rFonts w:ascii="宋体" w:hAnsi="宋体" w:eastAsia="宋体" w:cs="宋体"/>
                <w:b/>
                <w:color w:val="auto"/>
                <w:sz w:val="36"/>
                <w:szCs w:val="36"/>
              </w:rPr>
            </w:pPr>
          </w:p>
        </w:tc>
        <w:tc>
          <w:tcPr>
            <w:tcW w:w="2605" w:type="dxa"/>
          </w:tcPr>
          <w:p w14:paraId="3BA62B0B">
            <w:pPr>
              <w:spacing w:line="240" w:lineRule="atLeast"/>
              <w:rPr>
                <w:rFonts w:ascii="宋体" w:hAnsi="宋体" w:eastAsia="宋体" w:cs="宋体"/>
                <w:b/>
                <w:color w:val="auto"/>
                <w:sz w:val="36"/>
                <w:szCs w:val="36"/>
              </w:rPr>
            </w:pPr>
          </w:p>
        </w:tc>
        <w:tc>
          <w:tcPr>
            <w:tcW w:w="1452" w:type="dxa"/>
          </w:tcPr>
          <w:p w14:paraId="24B50603">
            <w:pPr>
              <w:spacing w:line="240" w:lineRule="atLeast"/>
              <w:rPr>
                <w:rFonts w:ascii="宋体" w:hAnsi="宋体" w:eastAsia="宋体" w:cs="宋体"/>
                <w:b/>
                <w:color w:val="auto"/>
                <w:sz w:val="36"/>
                <w:szCs w:val="36"/>
              </w:rPr>
            </w:pPr>
          </w:p>
        </w:tc>
        <w:tc>
          <w:tcPr>
            <w:tcW w:w="1701" w:type="dxa"/>
          </w:tcPr>
          <w:p w14:paraId="002F0935">
            <w:pPr>
              <w:spacing w:line="240" w:lineRule="atLeast"/>
              <w:rPr>
                <w:rFonts w:ascii="宋体" w:hAnsi="宋体" w:eastAsia="宋体" w:cs="宋体"/>
                <w:b/>
                <w:color w:val="auto"/>
                <w:sz w:val="36"/>
                <w:szCs w:val="36"/>
              </w:rPr>
            </w:pPr>
          </w:p>
        </w:tc>
        <w:tc>
          <w:tcPr>
            <w:tcW w:w="1154" w:type="dxa"/>
          </w:tcPr>
          <w:p w14:paraId="08AE8CCD">
            <w:pPr>
              <w:spacing w:line="240" w:lineRule="atLeast"/>
              <w:rPr>
                <w:rFonts w:ascii="宋体" w:hAnsi="宋体" w:eastAsia="宋体" w:cs="宋体"/>
                <w:b/>
                <w:color w:val="auto"/>
                <w:sz w:val="36"/>
                <w:szCs w:val="36"/>
              </w:rPr>
            </w:pPr>
          </w:p>
        </w:tc>
      </w:tr>
      <w:tr w14:paraId="10B3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6DA62E8">
            <w:pPr>
              <w:spacing w:line="240" w:lineRule="atLeast"/>
              <w:rPr>
                <w:rFonts w:ascii="宋体" w:hAnsi="宋体" w:eastAsia="宋体" w:cs="宋体"/>
                <w:b/>
                <w:color w:val="auto"/>
                <w:sz w:val="36"/>
                <w:szCs w:val="36"/>
              </w:rPr>
            </w:pPr>
          </w:p>
        </w:tc>
        <w:tc>
          <w:tcPr>
            <w:tcW w:w="1931" w:type="dxa"/>
          </w:tcPr>
          <w:p w14:paraId="2930826D">
            <w:pPr>
              <w:spacing w:line="240" w:lineRule="atLeast"/>
              <w:rPr>
                <w:rFonts w:ascii="宋体" w:hAnsi="宋体" w:eastAsia="宋体" w:cs="宋体"/>
                <w:b/>
                <w:color w:val="auto"/>
                <w:sz w:val="36"/>
                <w:szCs w:val="36"/>
              </w:rPr>
            </w:pPr>
          </w:p>
        </w:tc>
        <w:tc>
          <w:tcPr>
            <w:tcW w:w="2605" w:type="dxa"/>
          </w:tcPr>
          <w:p w14:paraId="402D753E">
            <w:pPr>
              <w:spacing w:line="240" w:lineRule="atLeast"/>
              <w:rPr>
                <w:rFonts w:ascii="宋体" w:hAnsi="宋体" w:eastAsia="宋体" w:cs="宋体"/>
                <w:b/>
                <w:color w:val="auto"/>
                <w:sz w:val="36"/>
                <w:szCs w:val="36"/>
              </w:rPr>
            </w:pPr>
          </w:p>
        </w:tc>
        <w:tc>
          <w:tcPr>
            <w:tcW w:w="1452" w:type="dxa"/>
          </w:tcPr>
          <w:p w14:paraId="2927FA46">
            <w:pPr>
              <w:spacing w:line="240" w:lineRule="atLeast"/>
              <w:rPr>
                <w:rFonts w:ascii="宋体" w:hAnsi="宋体" w:eastAsia="宋体" w:cs="宋体"/>
                <w:b/>
                <w:color w:val="auto"/>
                <w:sz w:val="36"/>
                <w:szCs w:val="36"/>
              </w:rPr>
            </w:pPr>
          </w:p>
        </w:tc>
        <w:tc>
          <w:tcPr>
            <w:tcW w:w="1701" w:type="dxa"/>
          </w:tcPr>
          <w:p w14:paraId="21CF0AA7">
            <w:pPr>
              <w:spacing w:line="240" w:lineRule="atLeast"/>
              <w:rPr>
                <w:rFonts w:ascii="宋体" w:hAnsi="宋体" w:eastAsia="宋体" w:cs="宋体"/>
                <w:b/>
                <w:color w:val="auto"/>
                <w:sz w:val="36"/>
                <w:szCs w:val="36"/>
              </w:rPr>
            </w:pPr>
          </w:p>
        </w:tc>
        <w:tc>
          <w:tcPr>
            <w:tcW w:w="1154" w:type="dxa"/>
          </w:tcPr>
          <w:p w14:paraId="78E3032E">
            <w:pPr>
              <w:spacing w:line="240" w:lineRule="atLeast"/>
              <w:rPr>
                <w:rFonts w:ascii="宋体" w:hAnsi="宋体" w:eastAsia="宋体" w:cs="宋体"/>
                <w:b/>
                <w:color w:val="auto"/>
                <w:sz w:val="36"/>
                <w:szCs w:val="36"/>
              </w:rPr>
            </w:pPr>
          </w:p>
        </w:tc>
      </w:tr>
      <w:tr w14:paraId="34B9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413264">
            <w:pPr>
              <w:spacing w:line="240" w:lineRule="atLeast"/>
              <w:rPr>
                <w:rFonts w:ascii="宋体" w:hAnsi="宋体" w:eastAsia="宋体" w:cs="宋体"/>
                <w:b/>
                <w:color w:val="auto"/>
                <w:sz w:val="36"/>
                <w:szCs w:val="36"/>
              </w:rPr>
            </w:pPr>
          </w:p>
        </w:tc>
        <w:tc>
          <w:tcPr>
            <w:tcW w:w="1931" w:type="dxa"/>
          </w:tcPr>
          <w:p w14:paraId="35CD3A6D">
            <w:pPr>
              <w:spacing w:line="240" w:lineRule="atLeast"/>
              <w:rPr>
                <w:rFonts w:ascii="宋体" w:hAnsi="宋体" w:eastAsia="宋体" w:cs="宋体"/>
                <w:b/>
                <w:color w:val="auto"/>
                <w:sz w:val="36"/>
                <w:szCs w:val="36"/>
              </w:rPr>
            </w:pPr>
          </w:p>
        </w:tc>
        <w:tc>
          <w:tcPr>
            <w:tcW w:w="2605" w:type="dxa"/>
          </w:tcPr>
          <w:p w14:paraId="772544A5">
            <w:pPr>
              <w:spacing w:line="240" w:lineRule="atLeast"/>
              <w:rPr>
                <w:rFonts w:ascii="宋体" w:hAnsi="宋体" w:eastAsia="宋体" w:cs="宋体"/>
                <w:b/>
                <w:color w:val="auto"/>
                <w:sz w:val="36"/>
                <w:szCs w:val="36"/>
              </w:rPr>
            </w:pPr>
          </w:p>
        </w:tc>
        <w:tc>
          <w:tcPr>
            <w:tcW w:w="1452" w:type="dxa"/>
          </w:tcPr>
          <w:p w14:paraId="1E1655FE">
            <w:pPr>
              <w:spacing w:line="240" w:lineRule="atLeast"/>
              <w:rPr>
                <w:rFonts w:ascii="宋体" w:hAnsi="宋体" w:eastAsia="宋体" w:cs="宋体"/>
                <w:b/>
                <w:color w:val="auto"/>
                <w:sz w:val="36"/>
                <w:szCs w:val="36"/>
              </w:rPr>
            </w:pPr>
          </w:p>
        </w:tc>
        <w:tc>
          <w:tcPr>
            <w:tcW w:w="1701" w:type="dxa"/>
          </w:tcPr>
          <w:p w14:paraId="09AA893A">
            <w:pPr>
              <w:spacing w:line="240" w:lineRule="atLeast"/>
              <w:rPr>
                <w:rFonts w:ascii="宋体" w:hAnsi="宋体" w:eastAsia="宋体" w:cs="宋体"/>
                <w:b/>
                <w:color w:val="auto"/>
                <w:sz w:val="36"/>
                <w:szCs w:val="36"/>
              </w:rPr>
            </w:pPr>
          </w:p>
        </w:tc>
        <w:tc>
          <w:tcPr>
            <w:tcW w:w="1154" w:type="dxa"/>
          </w:tcPr>
          <w:p w14:paraId="24A7E2DF">
            <w:pPr>
              <w:spacing w:line="240" w:lineRule="atLeast"/>
              <w:rPr>
                <w:rFonts w:ascii="宋体" w:hAnsi="宋体" w:eastAsia="宋体" w:cs="宋体"/>
                <w:b/>
                <w:color w:val="auto"/>
                <w:sz w:val="36"/>
                <w:szCs w:val="36"/>
              </w:rPr>
            </w:pPr>
          </w:p>
        </w:tc>
      </w:tr>
    </w:tbl>
    <w:p w14:paraId="40DECDB2">
      <w:pPr>
        <w:spacing w:line="360" w:lineRule="auto"/>
        <w:ind w:firstLine="240" w:firstLineChars="100"/>
        <w:rPr>
          <w:rFonts w:ascii="宋体" w:hAnsi="宋体" w:eastAsia="宋体" w:cs="宋体"/>
          <w:color w:val="auto"/>
          <w:sz w:val="24"/>
          <w:lang w:val="zh-CN"/>
        </w:rPr>
      </w:pPr>
      <w:r>
        <w:rPr>
          <w:rFonts w:hint="eastAsia" w:ascii="宋体" w:hAnsi="宋体" w:eastAsia="宋体" w:cs="宋体"/>
          <w:color w:val="auto"/>
          <w:sz w:val="24"/>
          <w:lang w:val="zh-CN"/>
        </w:rPr>
        <w:t>供应商名称：（盖章）</w:t>
      </w:r>
    </w:p>
    <w:p w14:paraId="5D2E6C09">
      <w:pPr>
        <w:spacing w:line="360" w:lineRule="auto"/>
        <w:ind w:firstLine="240" w:firstLineChars="100"/>
        <w:rPr>
          <w:rFonts w:ascii="宋体" w:hAnsi="宋体" w:eastAsia="宋体" w:cs="宋体"/>
          <w:color w:val="auto"/>
          <w:lang w:val="zh-CN"/>
        </w:rPr>
      </w:pPr>
      <w:r>
        <w:rPr>
          <w:rFonts w:hint="eastAsia" w:ascii="宋体" w:hAnsi="宋体" w:eastAsia="宋体" w:cs="宋体"/>
          <w:color w:val="auto"/>
          <w:sz w:val="24"/>
          <w:lang w:val="zh-CN"/>
        </w:rPr>
        <w:t>日期：</w:t>
      </w:r>
    </w:p>
    <w:p w14:paraId="2C824987">
      <w:pPr>
        <w:spacing w:line="360" w:lineRule="auto"/>
        <w:ind w:firstLine="315" w:firstLineChars="150"/>
        <w:rPr>
          <w:rFonts w:ascii="宋体" w:hAnsi="宋体" w:eastAsia="宋体" w:cs="宋体"/>
          <w:color w:val="auto"/>
          <w:lang w:val="zh-CN"/>
        </w:rPr>
      </w:pPr>
      <w:r>
        <w:rPr>
          <w:rFonts w:hint="eastAsia" w:ascii="宋体" w:hAnsi="宋体" w:eastAsia="宋体" w:cs="宋体"/>
          <w:color w:val="auto"/>
          <w:lang w:val="zh-CN"/>
        </w:rPr>
        <w:t>备注：</w:t>
      </w:r>
    </w:p>
    <w:p w14:paraId="1AD92B58">
      <w:pPr>
        <w:spacing w:line="360" w:lineRule="auto"/>
        <w:ind w:firstLine="210" w:firstLineChars="100"/>
        <w:rPr>
          <w:rFonts w:ascii="宋体" w:hAnsi="宋体" w:eastAsia="宋体" w:cs="宋体"/>
          <w:color w:val="auto"/>
          <w:lang w:val="zh-CN"/>
        </w:rPr>
      </w:pPr>
      <w:r>
        <w:rPr>
          <w:rFonts w:hint="eastAsia" w:ascii="宋体" w:hAnsi="宋体" w:eastAsia="宋体" w:cs="宋体"/>
          <w:color w:val="auto"/>
          <w:lang w:val="zh-CN"/>
        </w:rPr>
        <w:t>1、如果行列数不够，请自行增加。</w:t>
      </w:r>
    </w:p>
    <w:p w14:paraId="3CD2C3AB">
      <w:pPr>
        <w:spacing w:line="360" w:lineRule="auto"/>
        <w:ind w:firstLine="211" w:firstLineChars="100"/>
        <w:rPr>
          <w:rFonts w:ascii="宋体" w:hAnsi="宋体" w:eastAsia="宋体" w:cs="宋体"/>
          <w:b/>
          <w:color w:val="auto"/>
        </w:rPr>
      </w:pPr>
      <w:r>
        <w:rPr>
          <w:rFonts w:hint="eastAsia" w:ascii="宋体" w:hAnsi="宋体" w:eastAsia="宋体" w:cs="宋体"/>
          <w:b/>
          <w:color w:val="auto"/>
        </w:rPr>
        <w:t>2、请投标人根据本格式要求如实填写业绩情况表，附业绩合同复印件并加盖公章。</w:t>
      </w:r>
    </w:p>
    <w:p w14:paraId="0D8876A2">
      <w:pPr>
        <w:spacing w:line="360" w:lineRule="auto"/>
        <w:rPr>
          <w:rFonts w:ascii="宋体" w:hAnsi="宋体" w:eastAsia="宋体" w:cs="宋体"/>
          <w:b/>
          <w:bCs/>
          <w:color w:val="auto"/>
          <w:lang w:val="zh-CN"/>
        </w:rPr>
      </w:pPr>
    </w:p>
    <w:p w14:paraId="3A255B42">
      <w:pPr>
        <w:spacing w:line="360" w:lineRule="auto"/>
        <w:rPr>
          <w:rFonts w:ascii="宋体" w:hAnsi="宋体" w:eastAsia="宋体" w:cs="宋体"/>
          <w:b/>
          <w:bCs/>
          <w:color w:val="auto"/>
          <w:lang w:val="zh-CN"/>
        </w:rPr>
      </w:pPr>
    </w:p>
    <w:p w14:paraId="20D1191D">
      <w:pPr>
        <w:spacing w:line="360" w:lineRule="auto"/>
        <w:rPr>
          <w:rFonts w:ascii="宋体" w:hAnsi="宋体" w:eastAsia="宋体" w:cs="宋体"/>
          <w:b/>
          <w:bCs/>
          <w:color w:val="auto"/>
          <w:lang w:val="zh-CN"/>
        </w:rPr>
      </w:pPr>
      <w:r>
        <w:rPr>
          <w:rFonts w:hint="eastAsia" w:ascii="宋体" w:hAnsi="宋体" w:eastAsia="宋体" w:cs="宋体"/>
          <w:b/>
          <w:bCs/>
          <w:color w:val="auto"/>
          <w:lang w:val="zh-CN"/>
        </w:rPr>
        <w:t>格式七比价报价汇总表</w:t>
      </w:r>
    </w:p>
    <w:p w14:paraId="103B5F14">
      <w:pPr>
        <w:spacing w:line="360" w:lineRule="auto"/>
        <w:rPr>
          <w:rFonts w:ascii="宋体" w:hAnsi="宋体" w:eastAsia="宋体" w:cs="宋体"/>
          <w:b/>
          <w:bCs/>
          <w:color w:val="auto"/>
          <w:lang w:val="zh-CN"/>
        </w:rPr>
      </w:pPr>
    </w:p>
    <w:p w14:paraId="08B42009">
      <w:pPr>
        <w:spacing w:line="360" w:lineRule="auto"/>
        <w:jc w:val="center"/>
        <w:rPr>
          <w:rFonts w:ascii="宋体" w:hAnsi="宋体" w:eastAsia="宋体" w:cs="宋体"/>
          <w:b/>
          <w:color w:val="auto"/>
          <w:sz w:val="24"/>
          <w:szCs w:val="24"/>
        </w:rPr>
      </w:pPr>
      <w:r>
        <w:rPr>
          <w:rFonts w:hint="eastAsia" w:ascii="宋体" w:hAnsi="宋体" w:eastAsia="宋体" w:cs="宋体"/>
          <w:b/>
          <w:color w:val="auto"/>
          <w:sz w:val="24"/>
          <w:szCs w:val="24"/>
        </w:rPr>
        <w:t>比选报价清单</w:t>
      </w:r>
    </w:p>
    <w:p w14:paraId="74149A70">
      <w:pPr>
        <w:spacing w:line="360" w:lineRule="auto"/>
        <w:rPr>
          <w:rFonts w:ascii="宋体" w:hAnsi="宋体" w:eastAsia="宋体" w:cs="宋体"/>
          <w:b/>
          <w:bCs/>
          <w:color w:val="auto"/>
        </w:rPr>
      </w:pPr>
    </w:p>
    <w:tbl>
      <w:tblPr>
        <w:tblStyle w:val="18"/>
        <w:tblW w:w="9700" w:type="dxa"/>
        <w:jc w:val="center"/>
        <w:tblLayout w:type="autofit"/>
        <w:tblCellMar>
          <w:top w:w="0" w:type="dxa"/>
          <w:left w:w="108" w:type="dxa"/>
          <w:bottom w:w="0" w:type="dxa"/>
          <w:right w:w="108" w:type="dxa"/>
        </w:tblCellMar>
      </w:tblPr>
      <w:tblGrid>
        <w:gridCol w:w="445"/>
        <w:gridCol w:w="425"/>
        <w:gridCol w:w="553"/>
        <w:gridCol w:w="1418"/>
        <w:gridCol w:w="695"/>
        <w:gridCol w:w="837"/>
        <w:gridCol w:w="837"/>
        <w:gridCol w:w="749"/>
        <w:gridCol w:w="993"/>
        <w:gridCol w:w="1417"/>
        <w:gridCol w:w="1331"/>
      </w:tblGrid>
      <w:tr w14:paraId="5D35973D">
        <w:tblPrEx>
          <w:tblCellMar>
            <w:top w:w="0" w:type="dxa"/>
            <w:left w:w="108" w:type="dxa"/>
            <w:bottom w:w="0" w:type="dxa"/>
            <w:right w:w="108" w:type="dxa"/>
          </w:tblCellMar>
        </w:tblPrEx>
        <w:trPr>
          <w:trHeight w:val="680" w:hRule="atLeast"/>
          <w:jc w:val="center"/>
        </w:trPr>
        <w:tc>
          <w:tcPr>
            <w:tcW w:w="445" w:type="dxa"/>
            <w:tcBorders>
              <w:top w:val="single" w:color="auto" w:sz="4" w:space="0"/>
              <w:left w:val="single" w:color="auto" w:sz="4" w:space="0"/>
              <w:bottom w:val="single" w:color="auto" w:sz="4" w:space="0"/>
              <w:right w:val="single" w:color="auto" w:sz="4" w:space="0"/>
            </w:tcBorders>
            <w:shd w:val="clear" w:color="auto" w:fill="auto"/>
            <w:vAlign w:val="center"/>
          </w:tcPr>
          <w:p w14:paraId="46309C48">
            <w:pPr>
              <w:jc w:val="center"/>
              <w:rPr>
                <w:rFonts w:ascii="宋体" w:hAnsi="宋体" w:cs="宋体"/>
                <w:sz w:val="18"/>
                <w:szCs w:val="18"/>
              </w:rPr>
            </w:pPr>
            <w:r>
              <w:rPr>
                <w:rFonts w:hint="eastAsia" w:ascii="宋体" w:hAnsi="宋体" w:cs="宋体"/>
                <w:sz w:val="18"/>
                <w:szCs w:val="18"/>
              </w:rPr>
              <w:t>序</w:t>
            </w:r>
          </w:p>
          <w:p w14:paraId="2F858531">
            <w:pPr>
              <w:jc w:val="center"/>
              <w:rPr>
                <w:rFonts w:ascii="宋体" w:hAnsi="宋体" w:cs="宋体"/>
                <w:sz w:val="18"/>
                <w:szCs w:val="18"/>
              </w:rPr>
            </w:pPr>
            <w:r>
              <w:rPr>
                <w:rFonts w:hint="eastAsia" w:ascii="宋体" w:hAnsi="宋体" w:cs="宋体"/>
                <w:sz w:val="18"/>
                <w:szCs w:val="18"/>
              </w:rPr>
              <w:t>号</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21FE124D">
            <w:pPr>
              <w:jc w:val="center"/>
              <w:rPr>
                <w:rFonts w:ascii="宋体" w:hAnsi="宋体" w:cs="宋体"/>
                <w:sz w:val="18"/>
                <w:szCs w:val="18"/>
              </w:rPr>
            </w:pPr>
            <w:r>
              <w:rPr>
                <w:rFonts w:hint="eastAsia" w:ascii="宋体" w:hAnsi="宋体" w:cs="宋体"/>
                <w:sz w:val="18"/>
                <w:szCs w:val="18"/>
              </w:rPr>
              <w:t>项目名称</w:t>
            </w:r>
          </w:p>
        </w:tc>
        <w:tc>
          <w:tcPr>
            <w:tcW w:w="1418" w:type="dxa"/>
            <w:tcBorders>
              <w:top w:val="single" w:color="auto" w:sz="4" w:space="0"/>
              <w:left w:val="nil"/>
              <w:bottom w:val="single" w:color="auto" w:sz="4" w:space="0"/>
              <w:right w:val="single" w:color="auto" w:sz="4" w:space="0"/>
            </w:tcBorders>
            <w:shd w:val="clear" w:color="auto" w:fill="auto"/>
            <w:vAlign w:val="center"/>
          </w:tcPr>
          <w:p w14:paraId="60B20ABC">
            <w:pPr>
              <w:jc w:val="center"/>
              <w:rPr>
                <w:rFonts w:ascii="宋体" w:hAnsi="宋体" w:cs="宋体"/>
                <w:sz w:val="18"/>
                <w:szCs w:val="18"/>
              </w:rPr>
            </w:pPr>
            <w:r>
              <w:rPr>
                <w:rFonts w:hint="eastAsia" w:ascii="宋体" w:hAnsi="宋体" w:cs="宋体"/>
                <w:sz w:val="18"/>
                <w:szCs w:val="18"/>
              </w:rPr>
              <w:t>项目特征</w:t>
            </w:r>
          </w:p>
        </w:tc>
        <w:tc>
          <w:tcPr>
            <w:tcW w:w="695" w:type="dxa"/>
            <w:tcBorders>
              <w:top w:val="single" w:color="auto" w:sz="4" w:space="0"/>
              <w:left w:val="nil"/>
              <w:bottom w:val="single" w:color="auto" w:sz="4" w:space="0"/>
              <w:right w:val="single" w:color="auto" w:sz="4" w:space="0"/>
            </w:tcBorders>
            <w:shd w:val="clear" w:color="auto" w:fill="auto"/>
            <w:vAlign w:val="center"/>
          </w:tcPr>
          <w:p w14:paraId="5AA8663F">
            <w:pPr>
              <w:jc w:val="center"/>
              <w:rPr>
                <w:rFonts w:ascii="宋体" w:hAnsi="宋体" w:cs="宋体"/>
                <w:sz w:val="18"/>
                <w:szCs w:val="18"/>
              </w:rPr>
            </w:pPr>
            <w:r>
              <w:rPr>
                <w:rFonts w:hint="eastAsia" w:ascii="宋体" w:hAnsi="宋体" w:cs="宋体"/>
                <w:sz w:val="18"/>
                <w:szCs w:val="18"/>
              </w:rPr>
              <w:t>单位</w:t>
            </w:r>
          </w:p>
        </w:tc>
        <w:tc>
          <w:tcPr>
            <w:tcW w:w="837" w:type="dxa"/>
            <w:tcBorders>
              <w:top w:val="single" w:color="auto" w:sz="4" w:space="0"/>
              <w:left w:val="nil"/>
              <w:bottom w:val="single" w:color="auto" w:sz="4" w:space="0"/>
              <w:right w:val="single" w:color="auto" w:sz="4" w:space="0"/>
            </w:tcBorders>
            <w:shd w:val="clear" w:color="auto" w:fill="auto"/>
            <w:vAlign w:val="center"/>
          </w:tcPr>
          <w:p w14:paraId="3E51C6F7">
            <w:pPr>
              <w:jc w:val="center"/>
              <w:rPr>
                <w:rFonts w:ascii="宋体" w:hAnsi="宋体" w:cs="宋体"/>
                <w:sz w:val="18"/>
                <w:szCs w:val="18"/>
              </w:rPr>
            </w:pPr>
            <w:r>
              <w:rPr>
                <w:rFonts w:hint="eastAsia" w:ascii="宋体" w:hAnsi="宋体" w:cs="宋体"/>
                <w:sz w:val="18"/>
                <w:szCs w:val="18"/>
              </w:rPr>
              <w:t>暂定</w:t>
            </w:r>
          </w:p>
          <w:p w14:paraId="2A9B6507">
            <w:pPr>
              <w:jc w:val="center"/>
              <w:rPr>
                <w:rFonts w:ascii="宋体" w:hAnsi="宋体" w:cs="宋体"/>
                <w:sz w:val="18"/>
                <w:szCs w:val="18"/>
              </w:rPr>
            </w:pPr>
            <w:r>
              <w:rPr>
                <w:rFonts w:hint="eastAsia" w:ascii="宋体" w:hAnsi="宋体" w:cs="宋体"/>
                <w:sz w:val="18"/>
                <w:szCs w:val="18"/>
              </w:rPr>
              <w:t>工程量</w:t>
            </w:r>
          </w:p>
        </w:tc>
        <w:tc>
          <w:tcPr>
            <w:tcW w:w="837" w:type="dxa"/>
            <w:tcBorders>
              <w:top w:val="single" w:color="auto" w:sz="4" w:space="0"/>
              <w:left w:val="nil"/>
              <w:bottom w:val="single" w:color="auto" w:sz="4" w:space="0"/>
              <w:right w:val="single" w:color="auto" w:sz="4" w:space="0"/>
            </w:tcBorders>
            <w:shd w:val="clear" w:color="auto" w:fill="auto"/>
            <w:vAlign w:val="center"/>
          </w:tcPr>
          <w:p w14:paraId="4948EB7B">
            <w:pPr>
              <w:jc w:val="center"/>
              <w:rPr>
                <w:rFonts w:ascii="宋体" w:hAnsi="宋体" w:cs="宋体"/>
                <w:sz w:val="18"/>
                <w:szCs w:val="18"/>
              </w:rPr>
            </w:pPr>
            <w:r>
              <w:rPr>
                <w:rFonts w:hint="eastAsia" w:ascii="宋体" w:hAnsi="宋体" w:cs="宋体"/>
                <w:sz w:val="18"/>
                <w:szCs w:val="18"/>
              </w:rPr>
              <w:t>不含税单价</w:t>
            </w:r>
          </w:p>
        </w:tc>
        <w:tc>
          <w:tcPr>
            <w:tcW w:w="749" w:type="dxa"/>
            <w:tcBorders>
              <w:top w:val="single" w:color="auto" w:sz="4" w:space="0"/>
              <w:left w:val="nil"/>
              <w:bottom w:val="single" w:color="auto" w:sz="4" w:space="0"/>
              <w:right w:val="single" w:color="auto" w:sz="4" w:space="0"/>
            </w:tcBorders>
            <w:vAlign w:val="center"/>
          </w:tcPr>
          <w:p w14:paraId="175FCD6E">
            <w:pPr>
              <w:jc w:val="center"/>
              <w:rPr>
                <w:rFonts w:ascii="宋体" w:hAnsi="宋体" w:cs="宋体"/>
                <w:sz w:val="18"/>
                <w:szCs w:val="18"/>
              </w:rPr>
            </w:pPr>
            <w:r>
              <w:rPr>
                <w:rFonts w:hint="eastAsia" w:ascii="宋体" w:hAnsi="宋体" w:cs="宋体"/>
                <w:sz w:val="18"/>
                <w:szCs w:val="18"/>
              </w:rPr>
              <w:t>税率</w:t>
            </w:r>
          </w:p>
        </w:tc>
        <w:tc>
          <w:tcPr>
            <w:tcW w:w="993" w:type="dxa"/>
            <w:tcBorders>
              <w:top w:val="single" w:color="auto" w:sz="4" w:space="0"/>
              <w:left w:val="nil"/>
              <w:bottom w:val="single" w:color="auto" w:sz="4" w:space="0"/>
              <w:right w:val="single" w:color="auto" w:sz="4" w:space="0"/>
            </w:tcBorders>
            <w:vAlign w:val="center"/>
          </w:tcPr>
          <w:p w14:paraId="21A253D5">
            <w:pPr>
              <w:jc w:val="center"/>
              <w:rPr>
                <w:rFonts w:ascii="宋体" w:hAnsi="宋体" w:cs="宋体"/>
                <w:sz w:val="18"/>
                <w:szCs w:val="18"/>
              </w:rPr>
            </w:pPr>
            <w:r>
              <w:rPr>
                <w:rFonts w:hint="eastAsia" w:ascii="宋体" w:hAnsi="宋体" w:cs="宋体"/>
                <w:sz w:val="18"/>
                <w:szCs w:val="18"/>
              </w:rPr>
              <w:t>含税单价（元）</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FFCE03D">
            <w:pPr>
              <w:jc w:val="center"/>
              <w:rPr>
                <w:rFonts w:ascii="宋体" w:hAnsi="宋体" w:cs="宋体"/>
                <w:sz w:val="18"/>
                <w:szCs w:val="18"/>
              </w:rPr>
            </w:pPr>
            <w:r>
              <w:rPr>
                <w:rFonts w:hint="eastAsia" w:ascii="宋体" w:hAnsi="宋体" w:cs="宋体"/>
                <w:sz w:val="18"/>
                <w:szCs w:val="18"/>
              </w:rPr>
              <w:t>合价（元）</w:t>
            </w:r>
          </w:p>
        </w:tc>
        <w:tc>
          <w:tcPr>
            <w:tcW w:w="1331" w:type="dxa"/>
            <w:tcBorders>
              <w:top w:val="single" w:color="auto" w:sz="4" w:space="0"/>
              <w:left w:val="nil"/>
              <w:bottom w:val="single" w:color="auto" w:sz="4" w:space="0"/>
              <w:right w:val="single" w:color="auto" w:sz="4" w:space="0"/>
            </w:tcBorders>
            <w:shd w:val="clear" w:color="auto" w:fill="auto"/>
            <w:vAlign w:val="center"/>
          </w:tcPr>
          <w:p w14:paraId="7B15EEB8">
            <w:pPr>
              <w:jc w:val="center"/>
              <w:rPr>
                <w:rFonts w:ascii="宋体" w:hAnsi="宋体" w:cs="宋体"/>
                <w:sz w:val="18"/>
                <w:szCs w:val="18"/>
              </w:rPr>
            </w:pPr>
            <w:r>
              <w:rPr>
                <w:rFonts w:hint="eastAsia" w:ascii="宋体" w:hAnsi="宋体" w:cs="宋体"/>
                <w:sz w:val="18"/>
                <w:szCs w:val="18"/>
              </w:rPr>
              <w:t>备注</w:t>
            </w:r>
          </w:p>
        </w:tc>
      </w:tr>
      <w:tr w14:paraId="787DFA60">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0885F8AF">
            <w:pPr>
              <w:jc w:val="center"/>
              <w:rPr>
                <w:rFonts w:ascii="宋体" w:hAnsi="宋体" w:cs="宋体"/>
                <w:sz w:val="18"/>
                <w:szCs w:val="18"/>
              </w:rPr>
            </w:pPr>
            <w:r>
              <w:rPr>
                <w:rFonts w:hint="eastAsia" w:ascii="宋体" w:hAnsi="宋体" w:cs="宋体"/>
                <w:sz w:val="18"/>
                <w:szCs w:val="18"/>
              </w:rPr>
              <w:t>1</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7A22ACA8">
            <w:pPr>
              <w:jc w:val="center"/>
              <w:rPr>
                <w:rFonts w:ascii="宋体" w:hAnsi="宋体" w:cs="宋体"/>
                <w:sz w:val="18"/>
                <w:szCs w:val="18"/>
              </w:rPr>
            </w:pPr>
            <w:r>
              <w:rPr>
                <w:rFonts w:ascii="宋体" w:hAnsi="宋体" w:cs="宋体"/>
                <w:sz w:val="18"/>
                <w:szCs w:val="18"/>
              </w:rPr>
              <w:t>机钻</w:t>
            </w:r>
          </w:p>
        </w:tc>
        <w:tc>
          <w:tcPr>
            <w:tcW w:w="1418" w:type="dxa"/>
            <w:tcBorders>
              <w:top w:val="nil"/>
              <w:left w:val="nil"/>
              <w:bottom w:val="single" w:color="auto" w:sz="4" w:space="0"/>
              <w:right w:val="single" w:color="auto" w:sz="4" w:space="0"/>
            </w:tcBorders>
            <w:shd w:val="clear" w:color="auto" w:fill="auto"/>
            <w:vAlign w:val="center"/>
          </w:tcPr>
          <w:p w14:paraId="2DEAE8D9">
            <w:pPr>
              <w:jc w:val="center"/>
              <w:rPr>
                <w:rFonts w:ascii="宋体" w:hAnsi="宋体" w:cs="宋体" w:eastAsiaTheme="minorEastAsia"/>
                <w:sz w:val="18"/>
                <w:szCs w:val="18"/>
              </w:rPr>
            </w:pPr>
            <w:r>
              <w:rPr>
                <w:rFonts w:ascii="宋体" w:hAnsi="宋体" w:cs="宋体"/>
                <w:sz w:val="18"/>
                <w:szCs w:val="18"/>
              </w:rPr>
              <w:t>机钻工程辅助服务</w:t>
            </w:r>
          </w:p>
        </w:tc>
        <w:tc>
          <w:tcPr>
            <w:tcW w:w="695" w:type="dxa"/>
            <w:tcBorders>
              <w:top w:val="nil"/>
              <w:left w:val="nil"/>
              <w:bottom w:val="single" w:color="auto" w:sz="4" w:space="0"/>
              <w:right w:val="single" w:color="auto" w:sz="4" w:space="0"/>
            </w:tcBorders>
            <w:shd w:val="clear" w:color="auto" w:fill="auto"/>
            <w:vAlign w:val="center"/>
          </w:tcPr>
          <w:p w14:paraId="4960AEAA">
            <w:pPr>
              <w:jc w:val="center"/>
              <w:rPr>
                <w:rFonts w:ascii="宋体" w:hAnsi="宋体" w:cs="宋体"/>
                <w:sz w:val="18"/>
                <w:szCs w:val="18"/>
              </w:rPr>
            </w:pPr>
            <w:r>
              <w:rPr>
                <w:rFonts w:ascii="宋体" w:hAnsi="宋体" w:cs="宋体"/>
                <w:sz w:val="18"/>
                <w:szCs w:val="18"/>
              </w:rPr>
              <w:t>台班</w:t>
            </w:r>
          </w:p>
        </w:tc>
        <w:tc>
          <w:tcPr>
            <w:tcW w:w="837" w:type="dxa"/>
            <w:tcBorders>
              <w:top w:val="nil"/>
              <w:left w:val="nil"/>
              <w:bottom w:val="single" w:color="auto" w:sz="4" w:space="0"/>
              <w:right w:val="single" w:color="auto" w:sz="4" w:space="0"/>
            </w:tcBorders>
            <w:shd w:val="clear" w:color="auto" w:fill="auto"/>
            <w:vAlign w:val="center"/>
          </w:tcPr>
          <w:p w14:paraId="0ED36DC5">
            <w:pPr>
              <w:jc w:val="center"/>
              <w:rPr>
                <w:rFonts w:ascii="宋体" w:hAnsi="宋体" w:cs="宋体" w:eastAsiaTheme="minorEastAsia"/>
                <w:sz w:val="18"/>
                <w:szCs w:val="18"/>
              </w:rPr>
            </w:pPr>
            <w:r>
              <w:rPr>
                <w:rFonts w:hint="eastAsia" w:ascii="宋体" w:hAnsi="宋体" w:cs="宋体" w:eastAsiaTheme="minorEastAsia"/>
                <w:sz w:val="18"/>
                <w:szCs w:val="18"/>
              </w:rPr>
              <w:t>15.00</w:t>
            </w:r>
          </w:p>
        </w:tc>
        <w:tc>
          <w:tcPr>
            <w:tcW w:w="837" w:type="dxa"/>
            <w:tcBorders>
              <w:top w:val="nil"/>
              <w:left w:val="nil"/>
              <w:bottom w:val="single" w:color="auto" w:sz="4" w:space="0"/>
              <w:right w:val="single" w:color="auto" w:sz="4" w:space="0"/>
            </w:tcBorders>
            <w:shd w:val="clear" w:color="auto" w:fill="auto"/>
            <w:vAlign w:val="center"/>
          </w:tcPr>
          <w:p w14:paraId="6DF3FD09">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79050AF4">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1B6B4DAC">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1ACE969F">
            <w:pPr>
              <w:jc w:val="right"/>
              <w:rPr>
                <w:rFonts w:ascii="宋体" w:hAnsi="宋体" w:cs="宋体"/>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6E4E9D7F">
            <w:pPr>
              <w:jc w:val="center"/>
              <w:rPr>
                <w:rFonts w:ascii="宋体" w:hAnsi="宋体" w:cs="宋体"/>
                <w:sz w:val="18"/>
                <w:szCs w:val="18"/>
              </w:rPr>
            </w:pPr>
            <w:r>
              <w:rPr>
                <w:rFonts w:hint="eastAsia" w:ascii="宋体" w:hAnsi="宋体" w:cs="宋体"/>
                <w:sz w:val="18"/>
                <w:szCs w:val="18"/>
              </w:rPr>
              <w:t>　</w:t>
            </w:r>
          </w:p>
        </w:tc>
      </w:tr>
      <w:tr w14:paraId="385DEBD4">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0BCE4947">
            <w:pPr>
              <w:jc w:val="center"/>
              <w:rPr>
                <w:rFonts w:ascii="宋体" w:hAnsi="宋体" w:cs="宋体"/>
                <w:sz w:val="18"/>
                <w:szCs w:val="18"/>
              </w:rPr>
            </w:pPr>
            <w:r>
              <w:rPr>
                <w:rFonts w:hint="eastAsia" w:ascii="宋体" w:hAnsi="宋体" w:cs="宋体"/>
                <w:sz w:val="18"/>
                <w:szCs w:val="18"/>
              </w:rPr>
              <w:t>2</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5F60D7AF">
            <w:pPr>
              <w:jc w:val="center"/>
              <w:rPr>
                <w:rFonts w:ascii="宋体" w:hAnsi="宋体" w:cs="宋体"/>
                <w:sz w:val="18"/>
                <w:szCs w:val="18"/>
              </w:rPr>
            </w:pPr>
            <w:r>
              <w:rPr>
                <w:rFonts w:ascii="宋体" w:hAnsi="宋体" w:cs="宋体"/>
                <w:sz w:val="18"/>
                <w:szCs w:val="18"/>
              </w:rPr>
              <w:t>静探</w:t>
            </w:r>
          </w:p>
        </w:tc>
        <w:tc>
          <w:tcPr>
            <w:tcW w:w="1418" w:type="dxa"/>
            <w:tcBorders>
              <w:top w:val="nil"/>
              <w:left w:val="nil"/>
              <w:bottom w:val="single" w:color="auto" w:sz="4" w:space="0"/>
              <w:right w:val="single" w:color="auto" w:sz="4" w:space="0"/>
            </w:tcBorders>
            <w:shd w:val="clear" w:color="auto" w:fill="auto"/>
            <w:vAlign w:val="center"/>
          </w:tcPr>
          <w:p w14:paraId="5CF4C48F">
            <w:pPr>
              <w:jc w:val="center"/>
              <w:rPr>
                <w:rFonts w:ascii="宋体" w:hAnsi="宋体" w:cs="宋体"/>
                <w:sz w:val="18"/>
                <w:szCs w:val="18"/>
              </w:rPr>
            </w:pPr>
            <w:r>
              <w:rPr>
                <w:rFonts w:ascii="宋体" w:hAnsi="宋体" w:cs="宋体"/>
                <w:sz w:val="18"/>
                <w:szCs w:val="18"/>
              </w:rPr>
              <w:t>静探工程辅助服务</w:t>
            </w:r>
          </w:p>
        </w:tc>
        <w:tc>
          <w:tcPr>
            <w:tcW w:w="695" w:type="dxa"/>
            <w:tcBorders>
              <w:top w:val="nil"/>
              <w:left w:val="nil"/>
              <w:bottom w:val="single" w:color="auto" w:sz="4" w:space="0"/>
              <w:right w:val="single" w:color="auto" w:sz="4" w:space="0"/>
            </w:tcBorders>
            <w:shd w:val="clear" w:color="auto" w:fill="auto"/>
            <w:vAlign w:val="center"/>
          </w:tcPr>
          <w:p w14:paraId="437CBA82">
            <w:pPr>
              <w:jc w:val="center"/>
              <w:rPr>
                <w:rFonts w:ascii="宋体" w:hAnsi="宋体" w:cs="宋体"/>
                <w:sz w:val="18"/>
                <w:szCs w:val="18"/>
              </w:rPr>
            </w:pPr>
            <w:r>
              <w:rPr>
                <w:rFonts w:ascii="宋体" w:hAnsi="宋体" w:cs="宋体"/>
                <w:sz w:val="18"/>
                <w:szCs w:val="18"/>
              </w:rPr>
              <w:t>台班</w:t>
            </w:r>
          </w:p>
        </w:tc>
        <w:tc>
          <w:tcPr>
            <w:tcW w:w="837" w:type="dxa"/>
            <w:tcBorders>
              <w:top w:val="nil"/>
              <w:left w:val="nil"/>
              <w:bottom w:val="single" w:color="auto" w:sz="4" w:space="0"/>
              <w:right w:val="single" w:color="auto" w:sz="4" w:space="0"/>
            </w:tcBorders>
            <w:shd w:val="clear" w:color="auto" w:fill="auto"/>
            <w:vAlign w:val="center"/>
          </w:tcPr>
          <w:p w14:paraId="40EC3DC1">
            <w:pPr>
              <w:jc w:val="center"/>
              <w:rPr>
                <w:rFonts w:ascii="宋体" w:hAnsi="宋体" w:cs="宋体" w:eastAsiaTheme="minorEastAsia"/>
                <w:sz w:val="18"/>
                <w:szCs w:val="18"/>
              </w:rPr>
            </w:pPr>
            <w:r>
              <w:rPr>
                <w:rFonts w:hint="eastAsia" w:ascii="宋体" w:hAnsi="宋体" w:cs="宋体" w:eastAsiaTheme="minorEastAsia"/>
                <w:sz w:val="18"/>
                <w:szCs w:val="18"/>
              </w:rPr>
              <w:t>29.00</w:t>
            </w:r>
          </w:p>
        </w:tc>
        <w:tc>
          <w:tcPr>
            <w:tcW w:w="837" w:type="dxa"/>
            <w:tcBorders>
              <w:top w:val="nil"/>
              <w:left w:val="nil"/>
              <w:bottom w:val="single" w:color="auto" w:sz="4" w:space="0"/>
              <w:right w:val="single" w:color="auto" w:sz="4" w:space="0"/>
            </w:tcBorders>
            <w:shd w:val="clear" w:color="auto" w:fill="auto"/>
            <w:vAlign w:val="center"/>
          </w:tcPr>
          <w:p w14:paraId="6196B255">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04539385">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7748CC59">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3E4AF810">
            <w:pPr>
              <w:jc w:val="right"/>
              <w:rPr>
                <w:rFonts w:ascii="宋体" w:hAnsi="宋体" w:cs="宋体"/>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707A4495">
            <w:pPr>
              <w:jc w:val="center"/>
              <w:rPr>
                <w:rFonts w:ascii="宋体" w:hAnsi="宋体" w:cs="宋体"/>
                <w:sz w:val="18"/>
                <w:szCs w:val="18"/>
              </w:rPr>
            </w:pPr>
          </w:p>
        </w:tc>
      </w:tr>
      <w:tr w14:paraId="133A9A63">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79E590D3">
            <w:pPr>
              <w:jc w:val="center"/>
              <w:rPr>
                <w:rFonts w:ascii="宋体" w:hAnsi="宋体" w:cs="宋体"/>
                <w:sz w:val="18"/>
                <w:szCs w:val="18"/>
              </w:rPr>
            </w:pPr>
            <w:r>
              <w:rPr>
                <w:rFonts w:hint="eastAsia" w:ascii="宋体" w:hAnsi="宋体" w:cs="宋体"/>
                <w:sz w:val="18"/>
                <w:szCs w:val="18"/>
              </w:rPr>
              <w:t>3</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2E8AE041">
            <w:pPr>
              <w:jc w:val="center"/>
              <w:rPr>
                <w:rFonts w:ascii="宋体" w:hAnsi="宋体" w:cs="宋体"/>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04460610">
            <w:pPr>
              <w:jc w:val="center"/>
              <w:rPr>
                <w:rFonts w:ascii="宋体" w:hAnsi="宋体" w:cs="宋体"/>
                <w:sz w:val="18"/>
                <w:szCs w:val="18"/>
              </w:rPr>
            </w:pPr>
            <w:r>
              <w:rPr>
                <w:rFonts w:hint="eastAsia" w:ascii="宋体" w:hAnsi="宋体" w:cs="宋体"/>
                <w:sz w:val="18"/>
                <w:szCs w:val="18"/>
              </w:rPr>
              <w:t>　</w:t>
            </w:r>
          </w:p>
        </w:tc>
        <w:tc>
          <w:tcPr>
            <w:tcW w:w="695" w:type="dxa"/>
            <w:tcBorders>
              <w:top w:val="nil"/>
              <w:left w:val="nil"/>
              <w:bottom w:val="single" w:color="auto" w:sz="4" w:space="0"/>
              <w:right w:val="single" w:color="auto" w:sz="4" w:space="0"/>
            </w:tcBorders>
            <w:shd w:val="clear" w:color="auto" w:fill="auto"/>
            <w:vAlign w:val="center"/>
          </w:tcPr>
          <w:p w14:paraId="3654BE55">
            <w:pPr>
              <w:jc w:val="center"/>
              <w:rPr>
                <w:rFonts w:ascii="宋体" w:hAnsi="宋体" w:cs="宋体"/>
                <w:sz w:val="18"/>
                <w:szCs w:val="18"/>
              </w:rPr>
            </w:pPr>
          </w:p>
        </w:tc>
        <w:tc>
          <w:tcPr>
            <w:tcW w:w="837" w:type="dxa"/>
            <w:tcBorders>
              <w:top w:val="nil"/>
              <w:left w:val="nil"/>
              <w:bottom w:val="single" w:color="auto" w:sz="4" w:space="0"/>
              <w:right w:val="single" w:color="auto" w:sz="4" w:space="0"/>
            </w:tcBorders>
            <w:shd w:val="clear" w:color="auto" w:fill="auto"/>
            <w:vAlign w:val="center"/>
          </w:tcPr>
          <w:p w14:paraId="2CAB05CB">
            <w:pPr>
              <w:jc w:val="center"/>
              <w:rPr>
                <w:rFonts w:ascii="宋体" w:hAnsi="宋体" w:cs="宋体"/>
                <w:sz w:val="18"/>
                <w:szCs w:val="18"/>
              </w:rPr>
            </w:pPr>
          </w:p>
        </w:tc>
        <w:tc>
          <w:tcPr>
            <w:tcW w:w="837" w:type="dxa"/>
            <w:tcBorders>
              <w:top w:val="nil"/>
              <w:left w:val="nil"/>
              <w:bottom w:val="single" w:color="auto" w:sz="4" w:space="0"/>
              <w:right w:val="single" w:color="auto" w:sz="4" w:space="0"/>
            </w:tcBorders>
            <w:shd w:val="clear" w:color="auto" w:fill="auto"/>
            <w:vAlign w:val="center"/>
          </w:tcPr>
          <w:p w14:paraId="1D70B484">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29C692CA">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3B5FC6C8">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78913F00">
            <w:pPr>
              <w:jc w:val="right"/>
              <w:rPr>
                <w:rFonts w:ascii="宋体" w:hAnsi="宋体" w:cs="宋体"/>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27CDCD99">
            <w:pPr>
              <w:jc w:val="center"/>
              <w:rPr>
                <w:rFonts w:ascii="宋体" w:hAnsi="宋体" w:cs="宋体"/>
                <w:sz w:val="18"/>
                <w:szCs w:val="18"/>
              </w:rPr>
            </w:pPr>
            <w:r>
              <w:rPr>
                <w:rFonts w:hint="eastAsia" w:ascii="宋体" w:hAnsi="宋体" w:cs="宋体"/>
                <w:sz w:val="18"/>
                <w:szCs w:val="18"/>
              </w:rPr>
              <w:t>　</w:t>
            </w:r>
          </w:p>
        </w:tc>
      </w:tr>
      <w:tr w14:paraId="0E7794B8">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73311287">
            <w:pPr>
              <w:jc w:val="center"/>
              <w:rPr>
                <w:rFonts w:ascii="宋体" w:hAnsi="宋体" w:cs="宋体"/>
                <w:b/>
                <w:bCs/>
                <w:sz w:val="18"/>
                <w:szCs w:val="18"/>
              </w:rPr>
            </w:pPr>
            <w:r>
              <w:rPr>
                <w:rFonts w:hint="eastAsia" w:ascii="宋体" w:hAnsi="宋体" w:cs="宋体"/>
                <w:b/>
                <w:bCs/>
                <w:sz w:val="18"/>
                <w:szCs w:val="18"/>
              </w:rPr>
              <w:t>4</w:t>
            </w:r>
          </w:p>
        </w:tc>
        <w:tc>
          <w:tcPr>
            <w:tcW w:w="2396" w:type="dxa"/>
            <w:gridSpan w:val="3"/>
            <w:tcBorders>
              <w:top w:val="single" w:color="auto" w:sz="4" w:space="0"/>
              <w:left w:val="nil"/>
              <w:bottom w:val="single" w:color="auto" w:sz="4" w:space="0"/>
              <w:right w:val="single" w:color="000000" w:sz="4" w:space="0"/>
            </w:tcBorders>
            <w:shd w:val="clear" w:color="auto" w:fill="auto"/>
            <w:vAlign w:val="center"/>
          </w:tcPr>
          <w:p w14:paraId="62576447">
            <w:pPr>
              <w:jc w:val="center"/>
              <w:rPr>
                <w:rFonts w:ascii="宋体" w:hAnsi="宋体" w:cs="宋体"/>
                <w:b/>
                <w:bCs/>
                <w:sz w:val="18"/>
                <w:szCs w:val="18"/>
              </w:rPr>
            </w:pPr>
            <w:r>
              <w:rPr>
                <w:rFonts w:hint="eastAsia" w:ascii="宋体" w:hAnsi="宋体" w:eastAsia="宋体" w:cs="宋体"/>
                <w:b/>
                <w:bCs/>
                <w:sz w:val="18"/>
                <w:szCs w:val="18"/>
              </w:rPr>
              <w:t>暂定总价</w:t>
            </w:r>
          </w:p>
        </w:tc>
        <w:tc>
          <w:tcPr>
            <w:tcW w:w="695" w:type="dxa"/>
            <w:tcBorders>
              <w:top w:val="nil"/>
              <w:left w:val="nil"/>
              <w:bottom w:val="single" w:color="auto" w:sz="4" w:space="0"/>
              <w:right w:val="single" w:color="auto" w:sz="4" w:space="0"/>
            </w:tcBorders>
            <w:shd w:val="clear" w:color="auto" w:fill="auto"/>
            <w:vAlign w:val="center"/>
          </w:tcPr>
          <w:p w14:paraId="1E17AB23">
            <w:pPr>
              <w:jc w:val="center"/>
              <w:rPr>
                <w:rFonts w:ascii="宋体" w:hAnsi="宋体" w:cs="宋体"/>
                <w:b/>
                <w:bCs/>
                <w:sz w:val="18"/>
                <w:szCs w:val="18"/>
              </w:rPr>
            </w:pPr>
          </w:p>
        </w:tc>
        <w:tc>
          <w:tcPr>
            <w:tcW w:w="837" w:type="dxa"/>
            <w:tcBorders>
              <w:top w:val="nil"/>
              <w:left w:val="nil"/>
              <w:bottom w:val="single" w:color="auto" w:sz="4" w:space="0"/>
              <w:right w:val="single" w:color="auto" w:sz="4" w:space="0"/>
            </w:tcBorders>
            <w:shd w:val="clear" w:color="auto" w:fill="auto"/>
            <w:vAlign w:val="center"/>
          </w:tcPr>
          <w:p w14:paraId="79AC1769">
            <w:pPr>
              <w:jc w:val="center"/>
              <w:rPr>
                <w:rFonts w:ascii="宋体" w:hAnsi="宋体" w:cs="宋体"/>
                <w:b/>
                <w:bCs/>
                <w:sz w:val="18"/>
                <w:szCs w:val="18"/>
              </w:rPr>
            </w:pPr>
          </w:p>
        </w:tc>
        <w:tc>
          <w:tcPr>
            <w:tcW w:w="837" w:type="dxa"/>
            <w:tcBorders>
              <w:top w:val="nil"/>
              <w:left w:val="nil"/>
              <w:bottom w:val="single" w:color="auto" w:sz="4" w:space="0"/>
              <w:right w:val="single" w:color="auto" w:sz="4" w:space="0"/>
            </w:tcBorders>
            <w:shd w:val="clear" w:color="auto" w:fill="auto"/>
            <w:vAlign w:val="center"/>
          </w:tcPr>
          <w:p w14:paraId="6189C572">
            <w:pPr>
              <w:ind w:right="540"/>
              <w:jc w:val="right"/>
              <w:rPr>
                <w:rFonts w:ascii="宋体" w:hAnsi="宋体" w:cs="宋体"/>
                <w:b/>
                <w:bCs/>
                <w:sz w:val="18"/>
                <w:szCs w:val="18"/>
              </w:rPr>
            </w:pPr>
          </w:p>
        </w:tc>
        <w:tc>
          <w:tcPr>
            <w:tcW w:w="749" w:type="dxa"/>
            <w:tcBorders>
              <w:top w:val="nil"/>
              <w:left w:val="nil"/>
              <w:bottom w:val="single" w:color="auto" w:sz="4" w:space="0"/>
              <w:right w:val="single" w:color="auto" w:sz="4" w:space="0"/>
            </w:tcBorders>
            <w:vAlign w:val="center"/>
          </w:tcPr>
          <w:p w14:paraId="3385C405">
            <w:pPr>
              <w:jc w:val="center"/>
              <w:rPr>
                <w:rFonts w:ascii="宋体" w:hAnsi="宋体" w:cs="宋体"/>
                <w:b/>
                <w:bCs/>
                <w:sz w:val="18"/>
                <w:szCs w:val="18"/>
              </w:rPr>
            </w:pPr>
          </w:p>
        </w:tc>
        <w:tc>
          <w:tcPr>
            <w:tcW w:w="993" w:type="dxa"/>
            <w:tcBorders>
              <w:top w:val="nil"/>
              <w:left w:val="nil"/>
              <w:bottom w:val="single" w:color="auto" w:sz="4" w:space="0"/>
              <w:right w:val="single" w:color="auto" w:sz="4" w:space="0"/>
            </w:tcBorders>
            <w:vAlign w:val="center"/>
          </w:tcPr>
          <w:p w14:paraId="2AF2C73D">
            <w:pPr>
              <w:jc w:val="center"/>
              <w:rPr>
                <w:rFonts w:ascii="宋体" w:hAnsi="宋体" w:cs="宋体"/>
                <w:b/>
                <w:bCs/>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2C7367D2">
            <w:pPr>
              <w:jc w:val="right"/>
              <w:rPr>
                <w:rFonts w:ascii="宋体" w:hAnsi="宋体" w:cs="宋体"/>
                <w:b/>
                <w:bCs/>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18B91243">
            <w:pPr>
              <w:jc w:val="center"/>
              <w:rPr>
                <w:rFonts w:ascii="宋体" w:hAnsi="宋体" w:cs="宋体"/>
                <w:b/>
                <w:bCs/>
                <w:sz w:val="18"/>
                <w:szCs w:val="18"/>
              </w:rPr>
            </w:pPr>
            <w:r>
              <w:rPr>
                <w:rFonts w:hint="eastAsia" w:ascii="宋体" w:hAnsi="宋体" w:eastAsia="宋体" w:cs="宋体"/>
                <w:b/>
                <w:bCs/>
                <w:sz w:val="18"/>
                <w:szCs w:val="18"/>
              </w:rPr>
              <w:t>　</w:t>
            </w:r>
          </w:p>
        </w:tc>
      </w:tr>
      <w:tr w14:paraId="640B6AC5">
        <w:tblPrEx>
          <w:tblCellMar>
            <w:top w:w="0" w:type="dxa"/>
            <w:left w:w="108" w:type="dxa"/>
            <w:bottom w:w="0" w:type="dxa"/>
            <w:right w:w="108" w:type="dxa"/>
          </w:tblCellMar>
        </w:tblPrEx>
        <w:trPr>
          <w:trHeight w:val="915"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7A722BF1">
            <w:pPr>
              <w:jc w:val="center"/>
              <w:rPr>
                <w:rFonts w:ascii="宋体" w:hAnsi="宋体" w:cs="宋体"/>
                <w:sz w:val="18"/>
                <w:szCs w:val="18"/>
              </w:rPr>
            </w:pPr>
            <w:r>
              <w:rPr>
                <w:rFonts w:hint="eastAsia" w:ascii="宋体" w:hAnsi="宋体" w:cs="宋体"/>
                <w:sz w:val="18"/>
                <w:szCs w:val="18"/>
              </w:rPr>
              <w:t>5</w:t>
            </w:r>
          </w:p>
        </w:tc>
        <w:tc>
          <w:tcPr>
            <w:tcW w:w="425" w:type="dxa"/>
            <w:tcBorders>
              <w:top w:val="nil"/>
              <w:left w:val="single" w:color="auto" w:sz="4" w:space="0"/>
              <w:bottom w:val="single" w:color="000000" w:sz="4" w:space="0"/>
              <w:right w:val="single" w:color="auto" w:sz="4" w:space="0"/>
            </w:tcBorders>
            <w:shd w:val="clear" w:color="auto" w:fill="auto"/>
            <w:vAlign w:val="center"/>
          </w:tcPr>
          <w:p w14:paraId="5B6D8641">
            <w:pPr>
              <w:jc w:val="center"/>
              <w:rPr>
                <w:rFonts w:ascii="宋体" w:hAnsi="宋体" w:cs="宋体"/>
                <w:sz w:val="18"/>
                <w:szCs w:val="18"/>
              </w:rPr>
            </w:pPr>
            <w:r>
              <w:rPr>
                <w:rFonts w:hint="eastAsia" w:ascii="宋体" w:hAnsi="宋体" w:cs="宋体"/>
                <w:sz w:val="18"/>
                <w:szCs w:val="18"/>
              </w:rPr>
              <w:t>暂</w:t>
            </w:r>
          </w:p>
          <w:p w14:paraId="010C9350">
            <w:pPr>
              <w:jc w:val="center"/>
              <w:rPr>
                <w:rFonts w:ascii="宋体" w:hAnsi="宋体" w:cs="宋体"/>
                <w:sz w:val="18"/>
                <w:szCs w:val="18"/>
              </w:rPr>
            </w:pPr>
            <w:r>
              <w:rPr>
                <w:rFonts w:hint="eastAsia" w:ascii="宋体" w:hAnsi="宋体" w:cs="宋体"/>
                <w:sz w:val="18"/>
                <w:szCs w:val="18"/>
              </w:rPr>
              <w:t>列</w:t>
            </w:r>
          </w:p>
          <w:p w14:paraId="3888F3AF">
            <w:pPr>
              <w:jc w:val="center"/>
              <w:rPr>
                <w:rFonts w:ascii="宋体" w:hAnsi="宋体" w:cs="宋体"/>
                <w:sz w:val="18"/>
                <w:szCs w:val="18"/>
              </w:rPr>
            </w:pPr>
            <w:r>
              <w:rPr>
                <w:rFonts w:hint="eastAsia" w:ascii="宋体" w:hAnsi="宋体" w:cs="宋体"/>
                <w:sz w:val="18"/>
                <w:szCs w:val="18"/>
              </w:rPr>
              <w:t>项</w:t>
            </w:r>
          </w:p>
        </w:tc>
        <w:tc>
          <w:tcPr>
            <w:tcW w:w="553" w:type="dxa"/>
            <w:tcBorders>
              <w:top w:val="nil"/>
              <w:left w:val="nil"/>
              <w:bottom w:val="single" w:color="auto" w:sz="4" w:space="0"/>
              <w:right w:val="single" w:color="auto" w:sz="4" w:space="0"/>
            </w:tcBorders>
            <w:shd w:val="clear" w:color="auto" w:fill="auto"/>
            <w:vAlign w:val="center"/>
          </w:tcPr>
          <w:p w14:paraId="6C431CE1">
            <w:pPr>
              <w:jc w:val="center"/>
              <w:rPr>
                <w:rFonts w:ascii="宋体" w:hAnsi="宋体" w:cs="宋体"/>
                <w:sz w:val="18"/>
                <w:szCs w:val="18"/>
              </w:rPr>
            </w:pPr>
            <w:r>
              <w:rPr>
                <w:rFonts w:ascii="宋体" w:hAnsi="宋体" w:cs="宋体"/>
                <w:sz w:val="18"/>
                <w:szCs w:val="18"/>
              </w:rPr>
              <w:t>临时用工</w:t>
            </w:r>
          </w:p>
        </w:tc>
        <w:tc>
          <w:tcPr>
            <w:tcW w:w="1418" w:type="dxa"/>
            <w:tcBorders>
              <w:top w:val="nil"/>
              <w:left w:val="nil"/>
              <w:bottom w:val="single" w:color="auto" w:sz="4" w:space="0"/>
              <w:right w:val="single" w:color="auto" w:sz="4" w:space="0"/>
            </w:tcBorders>
            <w:shd w:val="clear" w:color="auto" w:fill="auto"/>
            <w:vAlign w:val="center"/>
          </w:tcPr>
          <w:p w14:paraId="41D6DAFA">
            <w:pPr>
              <w:rPr>
                <w:rFonts w:ascii="宋体" w:hAnsi="宋体" w:cs="宋体"/>
                <w:sz w:val="18"/>
                <w:szCs w:val="18"/>
              </w:rPr>
            </w:pPr>
            <w:r>
              <w:rPr>
                <w:sz w:val="18"/>
                <w:szCs w:val="18"/>
              </w:rPr>
              <w:t>现场临时用工</w:t>
            </w:r>
          </w:p>
        </w:tc>
        <w:tc>
          <w:tcPr>
            <w:tcW w:w="695" w:type="dxa"/>
            <w:tcBorders>
              <w:top w:val="nil"/>
              <w:left w:val="nil"/>
              <w:bottom w:val="single" w:color="auto" w:sz="4" w:space="0"/>
              <w:right w:val="single" w:color="auto" w:sz="4" w:space="0"/>
            </w:tcBorders>
            <w:shd w:val="clear" w:color="auto" w:fill="auto"/>
            <w:vAlign w:val="center"/>
          </w:tcPr>
          <w:p w14:paraId="0B11E871">
            <w:pPr>
              <w:jc w:val="center"/>
              <w:rPr>
                <w:rFonts w:asciiTheme="minorHAnsi" w:hAnsiTheme="minorHAnsi" w:cstheme="minorHAnsi"/>
                <w:b/>
                <w:bCs/>
                <w:sz w:val="20"/>
                <w:szCs w:val="20"/>
                <w:u w:val="single"/>
              </w:rPr>
            </w:pPr>
            <w:r>
              <w:rPr>
                <w:rFonts w:hint="eastAsia"/>
                <w:sz w:val="18"/>
                <w:szCs w:val="18"/>
              </w:rPr>
              <w:t>人</w:t>
            </w:r>
            <w:r>
              <w:rPr>
                <w:sz w:val="18"/>
                <w:szCs w:val="18"/>
              </w:rPr>
              <w:t>*</w:t>
            </w:r>
            <w:r>
              <w:rPr>
                <w:rFonts w:hint="eastAsia"/>
                <w:sz w:val="18"/>
                <w:szCs w:val="18"/>
              </w:rPr>
              <w:t>天</w:t>
            </w:r>
          </w:p>
        </w:tc>
        <w:tc>
          <w:tcPr>
            <w:tcW w:w="837" w:type="dxa"/>
            <w:tcBorders>
              <w:top w:val="nil"/>
              <w:left w:val="nil"/>
              <w:bottom w:val="single" w:color="auto" w:sz="4" w:space="0"/>
              <w:right w:val="single" w:color="auto" w:sz="4" w:space="0"/>
            </w:tcBorders>
            <w:shd w:val="clear" w:color="auto" w:fill="auto"/>
            <w:vAlign w:val="center"/>
          </w:tcPr>
          <w:p w14:paraId="0B2BBB4D">
            <w:pPr>
              <w:jc w:val="center"/>
              <w:rPr>
                <w:rFonts w:asciiTheme="minorHAnsi" w:hAnsiTheme="minorHAnsi" w:cstheme="minorHAnsi"/>
                <w:b/>
                <w:bCs/>
                <w:sz w:val="20"/>
                <w:szCs w:val="20"/>
                <w:u w:val="single"/>
              </w:rPr>
            </w:pPr>
          </w:p>
        </w:tc>
        <w:tc>
          <w:tcPr>
            <w:tcW w:w="837" w:type="dxa"/>
            <w:tcBorders>
              <w:top w:val="nil"/>
              <w:left w:val="nil"/>
              <w:bottom w:val="single" w:color="auto" w:sz="4" w:space="0"/>
              <w:right w:val="single" w:color="auto" w:sz="4" w:space="0"/>
            </w:tcBorders>
            <w:shd w:val="clear" w:color="auto" w:fill="auto"/>
            <w:vAlign w:val="center"/>
          </w:tcPr>
          <w:p w14:paraId="560EE6AF">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66ABA1BA">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51BD6208">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3413851B">
            <w:pPr>
              <w:jc w:val="center"/>
              <w:rPr>
                <w:rFonts w:ascii="宋体" w:hAnsi="宋体" w:cs="宋体"/>
                <w:sz w:val="18"/>
                <w:szCs w:val="18"/>
              </w:rPr>
            </w:pPr>
          </w:p>
        </w:tc>
        <w:tc>
          <w:tcPr>
            <w:tcW w:w="1331" w:type="dxa"/>
            <w:tcBorders>
              <w:top w:val="nil"/>
              <w:left w:val="single" w:color="auto" w:sz="4" w:space="0"/>
              <w:bottom w:val="single" w:color="000000" w:sz="4" w:space="0"/>
              <w:right w:val="single" w:color="auto" w:sz="4" w:space="0"/>
            </w:tcBorders>
            <w:shd w:val="clear" w:color="auto" w:fill="auto"/>
            <w:vAlign w:val="center"/>
          </w:tcPr>
          <w:p w14:paraId="10B7A4EC">
            <w:pPr>
              <w:jc w:val="center"/>
              <w:rPr>
                <w:rFonts w:ascii="宋体" w:hAnsi="宋体" w:cs="宋体"/>
                <w:sz w:val="18"/>
                <w:szCs w:val="18"/>
              </w:rPr>
            </w:pPr>
            <w:r>
              <w:rPr>
                <w:rFonts w:hint="eastAsia" w:ascii="宋体" w:hAnsi="宋体" w:cs="宋体"/>
                <w:sz w:val="18"/>
                <w:szCs w:val="18"/>
              </w:rPr>
              <w:t>如发生，则按实计取；如不发生，则不计取。</w:t>
            </w:r>
          </w:p>
        </w:tc>
      </w:tr>
    </w:tbl>
    <w:p w14:paraId="248776AD">
      <w:pPr>
        <w:spacing w:line="360" w:lineRule="auto"/>
        <w:rPr>
          <w:rFonts w:ascii="宋体" w:hAnsi="宋体" w:eastAsia="宋体" w:cs="宋体"/>
          <w:b/>
          <w:bCs/>
          <w:color w:val="auto"/>
        </w:rPr>
      </w:pPr>
    </w:p>
    <w:p w14:paraId="50CF77CD">
      <w:pPr>
        <w:spacing w:line="360" w:lineRule="auto"/>
        <w:rPr>
          <w:rFonts w:ascii="宋体" w:hAnsi="宋体" w:eastAsia="宋体" w:cs="宋体"/>
          <w:b/>
          <w:bCs/>
          <w:color w:val="auto"/>
        </w:rPr>
      </w:pPr>
      <w:r>
        <w:rPr>
          <w:rFonts w:hint="eastAsia" w:ascii="宋体" w:hAnsi="宋体" w:eastAsia="宋体" w:cs="宋体"/>
          <w:b/>
          <w:bCs/>
          <w:color w:val="auto"/>
        </w:rPr>
        <w:t>说明：</w:t>
      </w:r>
    </w:p>
    <w:p w14:paraId="0D1EF809">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比</w:t>
      </w:r>
      <w:r>
        <w:rPr>
          <w:rFonts w:ascii="Times New Roman" w:hAnsi="Times New Roman" w:eastAsia="宋体" w:cs="Times New Roman"/>
          <w:color w:val="auto"/>
          <w:spacing w:val="2"/>
        </w:rPr>
        <w:t>选人应严格按照清单进行报价。报价应该包含但不限于人工费、对接费、拟投入工器具使用费、企业管理费、利润、税金等与项目实施相关的所有费用。</w:t>
      </w:r>
    </w:p>
    <w:p w14:paraId="2D0CA09E">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报价单中的项目暂定工程量以最终审定设计规模为准，最终结</w:t>
      </w:r>
      <w:r>
        <w:rPr>
          <w:rFonts w:hint="eastAsia" w:ascii="Times New Roman" w:hAnsi="Times New Roman" w:eastAsia="宋体" w:cs="Times New Roman"/>
          <w:color w:val="auto"/>
          <w:spacing w:val="2"/>
        </w:rPr>
        <w:t>算以</w:t>
      </w:r>
      <w:r>
        <w:rPr>
          <w:rFonts w:ascii="Times New Roman" w:hAnsi="Times New Roman" w:eastAsia="宋体" w:cs="Times New Roman"/>
          <w:color w:val="auto"/>
          <w:spacing w:val="2"/>
        </w:rPr>
        <w:t>最终审定规模*综合单价进行结算</w:t>
      </w:r>
    </w:p>
    <w:p w14:paraId="30D29F4B">
      <w:pPr>
        <w:spacing w:line="360" w:lineRule="auto"/>
        <w:rPr>
          <w:rFonts w:ascii="宋体" w:hAnsi="宋体" w:eastAsia="宋体" w:cs="宋体"/>
          <w:b/>
          <w:bCs/>
          <w:color w:val="auto"/>
        </w:rPr>
      </w:pPr>
    </w:p>
    <w:p w14:paraId="791361BB">
      <w:pPr>
        <w:spacing w:line="360" w:lineRule="auto"/>
        <w:rPr>
          <w:rFonts w:ascii="宋体" w:hAnsi="宋体" w:eastAsia="宋体" w:cs="宋体"/>
          <w:b/>
          <w:bCs/>
          <w:color w:val="auto"/>
        </w:rPr>
      </w:pPr>
    </w:p>
    <w:p w14:paraId="30A68F89">
      <w:pPr>
        <w:spacing w:line="360" w:lineRule="auto"/>
        <w:jc w:val="right"/>
        <w:rPr>
          <w:rFonts w:ascii="Times New Roman" w:hAnsi="Times New Roman" w:eastAsia="宋体" w:cs="Times New Roman"/>
          <w:color w:val="auto"/>
        </w:rPr>
      </w:pPr>
      <w:r>
        <w:rPr>
          <w:rFonts w:hint="eastAsia" w:ascii="Times New Roman" w:hAnsi="宋体" w:eastAsia="宋体" w:cs="Times New Roman"/>
          <w:color w:val="auto"/>
        </w:rPr>
        <w:t>投标</w:t>
      </w:r>
      <w:r>
        <w:rPr>
          <w:rFonts w:ascii="Times New Roman" w:hAnsi="宋体" w:eastAsia="宋体" w:cs="Times New Roman"/>
          <w:color w:val="auto"/>
        </w:rPr>
        <w:t>人：（盖单位公章）</w:t>
      </w:r>
    </w:p>
    <w:p w14:paraId="53985590">
      <w:pPr>
        <w:spacing w:line="360" w:lineRule="auto"/>
        <w:jc w:val="right"/>
        <w:rPr>
          <w:rFonts w:ascii="Times New Roman" w:hAnsi="Times New Roman" w:eastAsia="宋体" w:cs="Times New Roman"/>
          <w:color w:val="auto"/>
        </w:rPr>
      </w:pPr>
      <w:r>
        <w:rPr>
          <w:rFonts w:ascii="Times New Roman" w:hAnsi="宋体" w:eastAsia="宋体" w:cs="Times New Roman"/>
          <w:color w:val="auto"/>
        </w:rPr>
        <w:t>法定代表人或其委托代理人：（签字）</w:t>
      </w:r>
    </w:p>
    <w:p w14:paraId="0B1A7FF0">
      <w:pPr>
        <w:spacing w:line="360" w:lineRule="auto"/>
        <w:rPr>
          <w:rFonts w:ascii="Times New Roman" w:hAnsi="Times New Roman" w:eastAsia="宋体" w:cs="Times New Roman"/>
          <w:color w:val="auto"/>
        </w:rPr>
      </w:pPr>
      <w:r>
        <w:rPr>
          <w:rFonts w:ascii="Times New Roman" w:hAnsi="宋体" w:eastAsia="宋体" w:cs="Times New Roman"/>
          <w:color w:val="auto"/>
        </w:rPr>
        <w:t>年月日</w:t>
      </w:r>
    </w:p>
    <w:p w14:paraId="2B6EAC84">
      <w:pPr>
        <w:spacing w:line="360" w:lineRule="auto"/>
        <w:rPr>
          <w:rFonts w:ascii="宋体" w:hAnsi="宋体" w:eastAsia="宋体" w:cs="宋体"/>
          <w:b/>
          <w:bCs/>
          <w:color w:val="auto"/>
        </w:rPr>
      </w:pPr>
    </w:p>
    <w:p w14:paraId="48C2722E">
      <w:pPr>
        <w:spacing w:line="360" w:lineRule="auto"/>
        <w:rPr>
          <w:rFonts w:ascii="宋体" w:hAnsi="宋体" w:eastAsia="宋体" w:cs="宋体"/>
          <w:b/>
          <w:bCs/>
          <w:color w:val="auto"/>
        </w:rPr>
      </w:pPr>
    </w:p>
    <w:p w14:paraId="1D0A5AC3">
      <w:pPr>
        <w:spacing w:line="360" w:lineRule="auto"/>
        <w:rPr>
          <w:rFonts w:ascii="宋体" w:hAnsi="宋体" w:eastAsia="宋体" w:cs="宋体"/>
          <w:b/>
          <w:bCs/>
          <w:color w:val="auto"/>
        </w:rPr>
      </w:pPr>
    </w:p>
    <w:p w14:paraId="43E4E33F">
      <w:pPr>
        <w:spacing w:line="360" w:lineRule="auto"/>
        <w:rPr>
          <w:rFonts w:ascii="宋体" w:hAnsi="宋体" w:eastAsia="宋体" w:cs="宋体"/>
          <w:b/>
          <w:bCs/>
          <w:color w:val="auto"/>
        </w:rPr>
      </w:pPr>
    </w:p>
    <w:p w14:paraId="79656A0B">
      <w:pPr>
        <w:spacing w:line="360" w:lineRule="auto"/>
        <w:rPr>
          <w:rFonts w:ascii="宋体" w:hAnsi="宋体" w:eastAsia="宋体" w:cs="宋体"/>
          <w:b/>
          <w:bCs/>
          <w:color w:val="auto"/>
        </w:rPr>
      </w:pPr>
    </w:p>
    <w:p w14:paraId="23990F53">
      <w:pPr>
        <w:spacing w:line="360" w:lineRule="auto"/>
        <w:rPr>
          <w:rFonts w:ascii="宋体" w:hAnsi="宋体" w:eastAsia="宋体" w:cs="宋体"/>
          <w:b/>
          <w:bCs/>
          <w:color w:val="auto"/>
        </w:rPr>
      </w:pPr>
    </w:p>
    <w:p w14:paraId="78F891B3">
      <w:pPr>
        <w:spacing w:line="360" w:lineRule="auto"/>
        <w:rPr>
          <w:rFonts w:ascii="宋体" w:hAnsi="宋体" w:eastAsia="宋体" w:cs="宋体"/>
          <w:b/>
          <w:bCs/>
          <w:color w:val="auto"/>
        </w:rPr>
      </w:pPr>
    </w:p>
    <w:p w14:paraId="63C6AA1C">
      <w:pPr>
        <w:spacing w:line="360" w:lineRule="auto"/>
        <w:rPr>
          <w:rFonts w:ascii="宋体" w:hAnsi="宋体" w:eastAsia="宋体" w:cs="宋体"/>
          <w:b/>
          <w:bCs/>
          <w:color w:val="auto"/>
        </w:rPr>
      </w:pPr>
    </w:p>
    <w:p w14:paraId="534B90A6">
      <w:pPr>
        <w:spacing w:line="360" w:lineRule="auto"/>
        <w:rPr>
          <w:rFonts w:ascii="宋体" w:hAnsi="宋体" w:eastAsia="宋体" w:cs="宋体"/>
          <w:b/>
          <w:bCs/>
          <w:color w:val="auto"/>
        </w:rPr>
      </w:pPr>
    </w:p>
    <w:p w14:paraId="6FEDCF18">
      <w:pPr>
        <w:spacing w:line="360" w:lineRule="auto"/>
        <w:rPr>
          <w:rFonts w:ascii="宋体" w:hAnsi="宋体" w:eastAsia="宋体" w:cs="宋体"/>
          <w:b/>
          <w:bCs/>
          <w:color w:val="auto"/>
        </w:rPr>
      </w:pPr>
    </w:p>
    <w:p w14:paraId="56284432">
      <w:pPr>
        <w:spacing w:line="360" w:lineRule="auto"/>
        <w:rPr>
          <w:rFonts w:ascii="宋体" w:hAnsi="宋体" w:eastAsia="宋体" w:cs="宋体"/>
          <w:b/>
          <w:color w:val="auto"/>
          <w:lang w:val="zh-CN"/>
        </w:rPr>
      </w:pPr>
      <w:r>
        <w:rPr>
          <w:rFonts w:hint="eastAsia" w:ascii="宋体" w:hAnsi="宋体" w:eastAsia="宋体" w:cs="宋体"/>
          <w:b/>
          <w:color w:val="auto"/>
          <w:lang w:val="zh-CN"/>
        </w:rPr>
        <w:t>格式</w:t>
      </w:r>
      <w:r>
        <w:rPr>
          <w:rFonts w:hint="eastAsia" w:ascii="宋体" w:hAnsi="宋体" w:eastAsia="宋体" w:cs="宋体"/>
          <w:b/>
          <w:color w:val="auto"/>
        </w:rPr>
        <w:t>八 比价需要的其他证明文件及材料</w:t>
      </w:r>
    </w:p>
    <w:p w14:paraId="316AA7A1">
      <w:pPr>
        <w:spacing w:line="360" w:lineRule="auto"/>
        <w:rPr>
          <w:rFonts w:ascii="宋体" w:hAnsi="宋体" w:eastAsia="宋体" w:cs="宋体"/>
          <w:b/>
          <w:color w:val="auto"/>
        </w:rPr>
      </w:pPr>
    </w:p>
    <w:p w14:paraId="49A32E85">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比价需要的其他证明文件及材料（若有）</w:t>
      </w:r>
    </w:p>
    <w:p w14:paraId="74FCC299">
      <w:pPr>
        <w:pStyle w:val="9"/>
        <w:ind w:left="0"/>
        <w:rPr>
          <w:rFonts w:eastAsiaTheme="minorEastAsia"/>
          <w:color w:val="auto"/>
          <w:lang w:val="zh-CN"/>
        </w:rPr>
      </w:pPr>
    </w:p>
    <w:p w14:paraId="4BB88759">
      <w:pPr>
        <w:spacing w:line="360" w:lineRule="auto"/>
        <w:rPr>
          <w:rFonts w:ascii="宋体" w:hAnsi="宋体" w:eastAsia="宋体" w:cs="宋体"/>
          <w:b/>
          <w:color w:val="auto"/>
        </w:rPr>
      </w:pPr>
      <w:r>
        <w:rPr>
          <w:rFonts w:hint="eastAsia" w:ascii="宋体" w:hAnsi="宋体" w:eastAsia="宋体" w:cs="宋体"/>
          <w:b/>
          <w:color w:val="auto"/>
        </w:rPr>
        <w:t>格式九  无重大违法记录声明格式</w:t>
      </w:r>
    </w:p>
    <w:p w14:paraId="308BC9E8">
      <w:pPr>
        <w:spacing w:line="360" w:lineRule="auto"/>
        <w:rPr>
          <w:rFonts w:ascii="宋体" w:hAnsi="宋体" w:eastAsia="宋体" w:cs="宋体"/>
          <w:b/>
          <w:color w:val="auto"/>
        </w:rPr>
      </w:pPr>
    </w:p>
    <w:p w14:paraId="7A12BAD5">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无重大违法记录声明</w:t>
      </w:r>
    </w:p>
    <w:p w14:paraId="405F9082">
      <w:pPr>
        <w:spacing w:line="360" w:lineRule="auto"/>
        <w:rPr>
          <w:rFonts w:ascii="宋体" w:hAnsi="宋体" w:eastAsia="宋体" w:cs="宋体"/>
          <w:color w:val="auto"/>
          <w:u w:val="single"/>
          <w:lang w:val="zh-CN"/>
        </w:rPr>
      </w:pPr>
      <w:r>
        <w:rPr>
          <w:rFonts w:hint="eastAsia" w:ascii="Times New Roman" w:hAnsi="宋体" w:eastAsia="宋体" w:cs="Times New Roman"/>
          <w:color w:val="auto"/>
          <w:u w:val="single"/>
        </w:rPr>
        <w:t>江苏中煤地质工程研究院有限公司</w:t>
      </w:r>
      <w:r>
        <w:rPr>
          <w:rFonts w:hint="eastAsia" w:ascii="宋体" w:hAnsi="宋体" w:eastAsia="宋体" w:cs="宋体"/>
          <w:color w:val="auto"/>
          <w:u w:val="single"/>
        </w:rPr>
        <w:t>：</w:t>
      </w:r>
    </w:p>
    <w:p w14:paraId="69CC16C0">
      <w:pPr>
        <w:spacing w:line="360" w:lineRule="auto"/>
        <w:rPr>
          <w:rFonts w:ascii="宋体" w:hAnsi="宋体" w:eastAsia="宋体" w:cs="宋体"/>
          <w:color w:val="auto"/>
        </w:rPr>
      </w:pPr>
      <w:r>
        <w:rPr>
          <w:rFonts w:hint="eastAsia" w:ascii="宋体" w:hAnsi="宋体" w:eastAsia="宋体" w:cs="宋体"/>
          <w:color w:val="auto"/>
        </w:rPr>
        <w:t xml:space="preserve">    我单位  （供应商名称）郑重声明：</w:t>
      </w:r>
    </w:p>
    <w:p w14:paraId="3E28A2EB">
      <w:pPr>
        <w:spacing w:line="360" w:lineRule="auto"/>
        <w:rPr>
          <w:rFonts w:ascii="宋体" w:hAnsi="宋体" w:eastAsia="宋体" w:cs="宋体"/>
          <w:color w:val="auto"/>
        </w:rPr>
      </w:pPr>
      <w:r>
        <w:rPr>
          <w:rFonts w:hint="eastAsia" w:ascii="宋体" w:hAnsi="宋体" w:eastAsia="宋体" w:cs="宋体"/>
          <w:color w:val="auto"/>
        </w:rPr>
        <w:t xml:space="preserve">    参加本次采购活动前3年内在经营活动中 </w:t>
      </w:r>
      <w:r>
        <w:rPr>
          <w:rFonts w:hint="eastAsia" w:ascii="宋体" w:hAnsi="宋体" w:eastAsia="宋体" w:cs="宋体"/>
          <w:color w:val="auto"/>
          <w:u w:val="single"/>
        </w:rPr>
        <w:t xml:space="preserve">                  </w:t>
      </w:r>
      <w:r>
        <w:rPr>
          <w:rFonts w:hint="eastAsia" w:ascii="宋体" w:hAnsi="宋体" w:eastAsia="宋体" w:cs="宋体"/>
          <w:color w:val="auto"/>
        </w:rPr>
        <w:t>（在下划线上如实填写：有或没有）重大违法记录。</w:t>
      </w:r>
    </w:p>
    <w:p w14:paraId="0AABAFFA">
      <w:pPr>
        <w:spacing w:line="360" w:lineRule="auto"/>
        <w:rPr>
          <w:rFonts w:ascii="宋体" w:hAnsi="宋体" w:eastAsia="宋体" w:cs="宋体"/>
          <w:color w:val="auto"/>
        </w:rPr>
      </w:pPr>
      <w:r>
        <w:rPr>
          <w:rFonts w:hint="eastAsia" w:ascii="宋体" w:hAnsi="宋体" w:eastAsia="宋体" w:cs="宋体"/>
          <w:color w:val="auto"/>
        </w:rPr>
        <w:t xml:space="preserve">    （说明：重大违法记录，是指供应商因违法经营受到刑事处罚或者责令停产停业、吊销许可证或者执照、较大数额罚款等行政处罚。）</w:t>
      </w:r>
    </w:p>
    <w:p w14:paraId="6D43C9F2">
      <w:pPr>
        <w:spacing w:line="360" w:lineRule="auto"/>
        <w:rPr>
          <w:rFonts w:ascii="宋体" w:hAnsi="宋体" w:eastAsia="宋体" w:cs="宋体"/>
          <w:color w:val="auto"/>
        </w:rPr>
      </w:pPr>
    </w:p>
    <w:p w14:paraId="063823DA">
      <w:pPr>
        <w:spacing w:line="360" w:lineRule="auto"/>
        <w:rPr>
          <w:rFonts w:ascii="宋体" w:hAnsi="宋体" w:eastAsia="宋体" w:cs="宋体"/>
          <w:color w:val="auto"/>
          <w:sz w:val="30"/>
          <w:szCs w:val="30"/>
        </w:rPr>
      </w:pPr>
      <w:r>
        <w:rPr>
          <w:rFonts w:hint="eastAsia" w:ascii="宋体" w:hAnsi="宋体" w:eastAsia="宋体" w:cs="宋体"/>
          <w:color w:val="auto"/>
        </w:rPr>
        <w:t xml:space="preserve">                                                      声明人：（公章）</w:t>
      </w:r>
    </w:p>
    <w:p w14:paraId="539C0F37">
      <w:pPr>
        <w:spacing w:line="360" w:lineRule="auto"/>
        <w:rPr>
          <w:rFonts w:ascii="宋体" w:hAnsi="宋体" w:eastAsia="宋体" w:cs="宋体"/>
          <w:color w:val="auto"/>
        </w:rPr>
      </w:pPr>
      <w:r>
        <w:rPr>
          <w:rFonts w:hint="eastAsia" w:ascii="宋体" w:hAnsi="宋体" w:eastAsia="宋体" w:cs="宋体"/>
          <w:color w:val="auto"/>
        </w:rPr>
        <w:t>年     月    日</w:t>
      </w:r>
    </w:p>
    <w:p w14:paraId="3EE341A7">
      <w:pPr>
        <w:spacing w:line="360" w:lineRule="auto"/>
        <w:rPr>
          <w:rFonts w:ascii="宋体" w:hAnsi="宋体" w:eastAsia="宋体" w:cs="宋体"/>
          <w:b/>
          <w:color w:val="auto"/>
        </w:rPr>
      </w:pPr>
    </w:p>
    <w:p w14:paraId="7E87FCF3">
      <w:pPr>
        <w:spacing w:line="360" w:lineRule="auto"/>
        <w:rPr>
          <w:rFonts w:ascii="宋体" w:hAnsi="宋体" w:eastAsia="宋体" w:cs="宋体"/>
          <w:b/>
          <w:color w:val="auto"/>
        </w:rPr>
      </w:pPr>
      <w:r>
        <w:rPr>
          <w:rFonts w:hint="eastAsia" w:ascii="宋体" w:hAnsi="宋体" w:eastAsia="宋体" w:cs="宋体"/>
          <w:b/>
          <w:color w:val="auto"/>
        </w:rPr>
        <w:t>格式十 具备履行合同所必需的设备和专业技术能力的声明格式及证明材料</w:t>
      </w:r>
    </w:p>
    <w:p w14:paraId="202150F7">
      <w:pPr>
        <w:spacing w:line="360" w:lineRule="auto"/>
        <w:jc w:val="center"/>
        <w:rPr>
          <w:rFonts w:ascii="宋体" w:hAnsi="宋体" w:eastAsia="宋体" w:cs="宋体"/>
          <w:b/>
          <w:color w:val="auto"/>
        </w:rPr>
      </w:pPr>
    </w:p>
    <w:p w14:paraId="77DB8435">
      <w:pPr>
        <w:spacing w:line="360" w:lineRule="auto"/>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具备履行合同所必需的设备和专业技术能力的声明格式</w:t>
      </w:r>
    </w:p>
    <w:p w14:paraId="14B93E84">
      <w:pPr>
        <w:spacing w:line="360" w:lineRule="auto"/>
        <w:rPr>
          <w:rFonts w:ascii="宋体" w:hAnsi="宋体" w:eastAsia="宋体" w:cs="宋体"/>
          <w:color w:val="auto"/>
        </w:rPr>
      </w:pPr>
    </w:p>
    <w:p w14:paraId="77FF69CA">
      <w:pPr>
        <w:spacing w:line="360" w:lineRule="auto"/>
        <w:rPr>
          <w:rFonts w:ascii="宋体" w:hAnsi="宋体" w:eastAsia="宋体" w:cs="宋体"/>
          <w:color w:val="auto"/>
          <w:u w:val="single"/>
          <w:lang w:val="zh-CN"/>
        </w:rPr>
      </w:pPr>
      <w:r>
        <w:rPr>
          <w:rFonts w:hint="eastAsia" w:ascii="Times New Roman" w:hAnsi="宋体" w:eastAsia="宋体" w:cs="Times New Roman"/>
          <w:color w:val="auto"/>
          <w:u w:val="single"/>
        </w:rPr>
        <w:t>江苏中煤地质工程研究院有限公司</w:t>
      </w:r>
      <w:r>
        <w:rPr>
          <w:rFonts w:hint="eastAsia" w:ascii="宋体" w:hAnsi="宋体" w:eastAsia="宋体" w:cs="宋体"/>
          <w:color w:val="auto"/>
          <w:u w:val="single"/>
          <w:lang w:val="zh-CN"/>
        </w:rPr>
        <w:t>：</w:t>
      </w:r>
    </w:p>
    <w:p w14:paraId="0BD452AF">
      <w:pPr>
        <w:spacing w:line="480" w:lineRule="auto"/>
        <w:ind w:firstLine="492"/>
        <w:rPr>
          <w:rFonts w:ascii="宋体" w:hAnsi="宋体" w:eastAsia="宋体" w:cs="宋体"/>
          <w:color w:val="auto"/>
        </w:rPr>
      </w:pPr>
    </w:p>
    <w:p w14:paraId="5228D1C3">
      <w:pPr>
        <w:spacing w:line="480" w:lineRule="auto"/>
        <w:ind w:firstLine="492"/>
        <w:rPr>
          <w:rFonts w:ascii="宋体" w:hAnsi="宋体" w:eastAsia="宋体" w:cs="宋体"/>
          <w:color w:val="auto"/>
        </w:rPr>
      </w:pPr>
      <w:r>
        <w:rPr>
          <w:rFonts w:hint="eastAsia" w:ascii="宋体" w:hAnsi="宋体" w:eastAsia="宋体" w:cs="宋体"/>
          <w:color w:val="auto"/>
        </w:rPr>
        <w:t>我单位（供应商名称）郑重声明：我公司具备履行本项采购合同所必需的设备和专业技术能力，为履行本项采购合同我单位具备如下主要设备和主要专业技术能力：</w:t>
      </w:r>
    </w:p>
    <w:p w14:paraId="0DBF418C">
      <w:pPr>
        <w:spacing w:line="480" w:lineRule="auto"/>
        <w:ind w:firstLine="492"/>
        <w:rPr>
          <w:rFonts w:ascii="宋体" w:hAnsi="宋体" w:eastAsia="宋体" w:cs="宋体"/>
          <w:color w:val="auto"/>
        </w:rPr>
      </w:pPr>
      <w:r>
        <w:rPr>
          <w:rFonts w:hint="eastAsia" w:ascii="宋体" w:hAnsi="宋体" w:eastAsia="宋体" w:cs="宋体"/>
          <w:color w:val="auto"/>
        </w:rPr>
        <w:t>主要设备有：。（若有）</w:t>
      </w:r>
    </w:p>
    <w:p w14:paraId="7AD420CF">
      <w:pPr>
        <w:spacing w:line="480" w:lineRule="auto"/>
        <w:ind w:firstLine="492"/>
        <w:rPr>
          <w:rFonts w:ascii="宋体" w:hAnsi="宋体" w:eastAsia="宋体" w:cs="宋体"/>
          <w:color w:val="auto"/>
        </w:rPr>
      </w:pPr>
      <w:r>
        <w:rPr>
          <w:rFonts w:hint="eastAsia" w:ascii="宋体" w:hAnsi="宋体" w:eastAsia="宋体" w:cs="宋体"/>
          <w:color w:val="auto"/>
        </w:rPr>
        <w:t>主要专业技术能力有：。（若有）</w:t>
      </w:r>
    </w:p>
    <w:p w14:paraId="7ACA86A4">
      <w:pPr>
        <w:spacing w:line="360" w:lineRule="auto"/>
        <w:rPr>
          <w:rFonts w:ascii="宋体" w:hAnsi="宋体" w:eastAsia="宋体" w:cs="宋体"/>
          <w:color w:val="auto"/>
        </w:rPr>
      </w:pPr>
    </w:p>
    <w:p w14:paraId="54166A15">
      <w:pPr>
        <w:spacing w:line="360" w:lineRule="auto"/>
        <w:rPr>
          <w:rFonts w:ascii="宋体" w:hAnsi="宋体" w:eastAsia="宋体" w:cs="宋体"/>
          <w:color w:val="auto"/>
        </w:rPr>
      </w:pPr>
      <w:r>
        <w:rPr>
          <w:rFonts w:hint="eastAsia" w:ascii="宋体" w:hAnsi="宋体" w:eastAsia="宋体" w:cs="宋体"/>
          <w:color w:val="auto"/>
        </w:rPr>
        <w:t xml:space="preserve">                                           声明人：（公章）</w:t>
      </w:r>
    </w:p>
    <w:p w14:paraId="6F18D6E1">
      <w:pPr>
        <w:spacing w:line="360" w:lineRule="auto"/>
        <w:rPr>
          <w:rFonts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______</w:t>
      </w:r>
      <w:r>
        <w:rPr>
          <w:rFonts w:hint="eastAsia" w:ascii="宋体" w:hAnsi="宋体" w:eastAsia="宋体" w:cs="宋体"/>
          <w:color w:val="auto"/>
        </w:rPr>
        <w:t>年</w:t>
      </w:r>
      <w:r>
        <w:rPr>
          <w:rFonts w:hint="eastAsia" w:ascii="宋体" w:hAnsi="宋体" w:eastAsia="宋体" w:cs="宋体"/>
          <w:color w:val="auto"/>
          <w:u w:val="single"/>
        </w:rPr>
        <w:t>______</w:t>
      </w:r>
      <w:r>
        <w:rPr>
          <w:rFonts w:hint="eastAsia" w:ascii="宋体" w:hAnsi="宋体" w:eastAsia="宋体" w:cs="宋体"/>
          <w:color w:val="auto"/>
        </w:rPr>
        <w:t xml:space="preserve">月 </w:t>
      </w:r>
      <w:r>
        <w:rPr>
          <w:rFonts w:hint="eastAsia" w:ascii="宋体" w:hAnsi="宋体" w:eastAsia="宋体" w:cs="宋体"/>
          <w:color w:val="auto"/>
          <w:u w:val="single"/>
        </w:rPr>
        <w:t>______</w:t>
      </w:r>
      <w:r>
        <w:rPr>
          <w:rFonts w:hint="eastAsia" w:ascii="宋体" w:hAnsi="宋体" w:eastAsia="宋体" w:cs="宋体"/>
          <w:color w:val="auto"/>
        </w:rPr>
        <w:t>日</w:t>
      </w:r>
    </w:p>
    <w:p w14:paraId="00EFC222">
      <w:pPr>
        <w:spacing w:line="360" w:lineRule="auto"/>
        <w:ind w:firstLine="492"/>
        <w:rPr>
          <w:rFonts w:ascii="宋体" w:hAnsi="宋体" w:eastAsia="宋体" w:cs="宋体"/>
          <w:color w:val="auto"/>
        </w:rPr>
      </w:pPr>
    </w:p>
    <w:p w14:paraId="7A945209">
      <w:pPr>
        <w:spacing w:line="360" w:lineRule="auto"/>
        <w:ind w:firstLine="492"/>
        <w:rPr>
          <w:rFonts w:ascii="宋体" w:hAnsi="宋体" w:eastAsia="宋体" w:cs="宋体"/>
          <w:color w:val="auto"/>
        </w:rPr>
      </w:pPr>
      <w:r>
        <w:rPr>
          <w:rFonts w:hint="eastAsia" w:ascii="宋体" w:hAnsi="宋体" w:eastAsia="宋体" w:cs="宋体"/>
          <w:color w:val="auto"/>
        </w:rPr>
        <w:t>其他证明材料及文件：（如果供用商认为需要提供的话）</w:t>
      </w:r>
    </w:p>
    <w:sectPr>
      <w:headerReference r:id="rId8" w:type="default"/>
      <w:footerReference r:id="rId10" w:type="default"/>
      <w:headerReference r:id="rId9" w:type="even"/>
      <w:pgSz w:w="11906" w:h="16838"/>
      <w:pgMar w:top="851" w:right="1134" w:bottom="851"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71157">
    <w:pPr>
      <w:pStyle w:val="11"/>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0CAD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07C8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F45D2">
    <w:pPr>
      <w:tabs>
        <w:tab w:val="left" w:pos="1553"/>
        <w:tab w:val="right" w:pos="9639"/>
      </w:tabs>
      <w:rPr>
        <w:rFonts w:cs="仿宋" w:asciiTheme="minorEastAsia" w:hAnsiTheme="minorEastAsia" w:eastAsiaTheme="minorEastAsia"/>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6AA1A">
    <w:pPr>
      <w:pStyle w:val="12"/>
      <w:pBdr>
        <w:bottom w:val="none" w:color="auto" w:sz="0" w:space="0"/>
      </w:pBdr>
      <w:jc w:val="left"/>
      <w:rPr>
        <w:rFonts w:eastAsiaTheme="minor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772B3">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EDD05">
    <w:pPr>
      <w:pStyle w:val="12"/>
      <w:pBdr>
        <w:bottom w:val="none" w:color="auto" w:sz="0" w:space="0"/>
      </w:pBdr>
      <w:jc w:val="left"/>
      <w:rPr>
        <w:rFonts w:eastAsiaTheme="minor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B0E5D">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I3MWQ0YmI4NjYzMzUyNTk2ZjI2NzRlNjEyZDdmM2UifQ=="/>
  </w:docVars>
  <w:rsids>
    <w:rsidRoot w:val="358F073F"/>
    <w:rsid w:val="0005102D"/>
    <w:rsid w:val="000660CC"/>
    <w:rsid w:val="000A0934"/>
    <w:rsid w:val="000B146C"/>
    <w:rsid w:val="000B366A"/>
    <w:rsid w:val="000F1379"/>
    <w:rsid w:val="00143405"/>
    <w:rsid w:val="0014715D"/>
    <w:rsid w:val="00205B50"/>
    <w:rsid w:val="00213C08"/>
    <w:rsid w:val="00244844"/>
    <w:rsid w:val="00282B3E"/>
    <w:rsid w:val="00285441"/>
    <w:rsid w:val="002B01C0"/>
    <w:rsid w:val="002E3979"/>
    <w:rsid w:val="002E449D"/>
    <w:rsid w:val="002F5516"/>
    <w:rsid w:val="00336F09"/>
    <w:rsid w:val="00354FED"/>
    <w:rsid w:val="003679F6"/>
    <w:rsid w:val="003A37A3"/>
    <w:rsid w:val="003A78ED"/>
    <w:rsid w:val="003B5425"/>
    <w:rsid w:val="003D3E14"/>
    <w:rsid w:val="004125D8"/>
    <w:rsid w:val="00423F1C"/>
    <w:rsid w:val="0042533B"/>
    <w:rsid w:val="0042797F"/>
    <w:rsid w:val="00434E3E"/>
    <w:rsid w:val="00477A5F"/>
    <w:rsid w:val="00497DF7"/>
    <w:rsid w:val="004A0AC2"/>
    <w:rsid w:val="004A27CE"/>
    <w:rsid w:val="004B2977"/>
    <w:rsid w:val="004C62A4"/>
    <w:rsid w:val="004F06CA"/>
    <w:rsid w:val="004F14D1"/>
    <w:rsid w:val="00514AA5"/>
    <w:rsid w:val="00524EB6"/>
    <w:rsid w:val="00552A7F"/>
    <w:rsid w:val="0055713F"/>
    <w:rsid w:val="005A208D"/>
    <w:rsid w:val="005B5082"/>
    <w:rsid w:val="005E2A31"/>
    <w:rsid w:val="0061568C"/>
    <w:rsid w:val="00620A26"/>
    <w:rsid w:val="006279E9"/>
    <w:rsid w:val="006539E9"/>
    <w:rsid w:val="0065617F"/>
    <w:rsid w:val="00662A6D"/>
    <w:rsid w:val="0067377A"/>
    <w:rsid w:val="006A3BC8"/>
    <w:rsid w:val="006B27B3"/>
    <w:rsid w:val="006E412A"/>
    <w:rsid w:val="00723DF3"/>
    <w:rsid w:val="0073443A"/>
    <w:rsid w:val="00773FA5"/>
    <w:rsid w:val="00795EA6"/>
    <w:rsid w:val="007D5CDA"/>
    <w:rsid w:val="007F68D1"/>
    <w:rsid w:val="008059AA"/>
    <w:rsid w:val="008866B3"/>
    <w:rsid w:val="00894745"/>
    <w:rsid w:val="008D1E8F"/>
    <w:rsid w:val="0090718C"/>
    <w:rsid w:val="00934BCD"/>
    <w:rsid w:val="00962BCF"/>
    <w:rsid w:val="009A0640"/>
    <w:rsid w:val="009A1850"/>
    <w:rsid w:val="009C1059"/>
    <w:rsid w:val="00A050F3"/>
    <w:rsid w:val="00A24EDE"/>
    <w:rsid w:val="00A27591"/>
    <w:rsid w:val="00A90C47"/>
    <w:rsid w:val="00AA5A73"/>
    <w:rsid w:val="00B04EED"/>
    <w:rsid w:val="00B123D2"/>
    <w:rsid w:val="00B23FE8"/>
    <w:rsid w:val="00B51F4B"/>
    <w:rsid w:val="00BB0A27"/>
    <w:rsid w:val="00BD63D3"/>
    <w:rsid w:val="00C14E4B"/>
    <w:rsid w:val="00C20050"/>
    <w:rsid w:val="00C203FE"/>
    <w:rsid w:val="00C37992"/>
    <w:rsid w:val="00C47C70"/>
    <w:rsid w:val="00C95D44"/>
    <w:rsid w:val="00C977D7"/>
    <w:rsid w:val="00CB40B2"/>
    <w:rsid w:val="00CD7632"/>
    <w:rsid w:val="00D13AB4"/>
    <w:rsid w:val="00D202E6"/>
    <w:rsid w:val="00DC2C34"/>
    <w:rsid w:val="00E05986"/>
    <w:rsid w:val="00E35DB0"/>
    <w:rsid w:val="00EA45CB"/>
    <w:rsid w:val="00EB16B0"/>
    <w:rsid w:val="00EE0816"/>
    <w:rsid w:val="00F3264D"/>
    <w:rsid w:val="00F34D33"/>
    <w:rsid w:val="00F903E1"/>
    <w:rsid w:val="00FE1C60"/>
    <w:rsid w:val="017E6F26"/>
    <w:rsid w:val="01BF7ACE"/>
    <w:rsid w:val="02587777"/>
    <w:rsid w:val="02A44DCE"/>
    <w:rsid w:val="03724869"/>
    <w:rsid w:val="04DD5D12"/>
    <w:rsid w:val="05F00702"/>
    <w:rsid w:val="0AC0009C"/>
    <w:rsid w:val="0B19738B"/>
    <w:rsid w:val="0CC36B31"/>
    <w:rsid w:val="0CE31CC7"/>
    <w:rsid w:val="0DC363ED"/>
    <w:rsid w:val="11D81D1F"/>
    <w:rsid w:val="15AA298C"/>
    <w:rsid w:val="183F7936"/>
    <w:rsid w:val="197467E6"/>
    <w:rsid w:val="198F2596"/>
    <w:rsid w:val="1BD45C69"/>
    <w:rsid w:val="1C8A4835"/>
    <w:rsid w:val="1CC85561"/>
    <w:rsid w:val="1D132616"/>
    <w:rsid w:val="1D8A2A83"/>
    <w:rsid w:val="1ED22489"/>
    <w:rsid w:val="1F3F7F10"/>
    <w:rsid w:val="22FA4207"/>
    <w:rsid w:val="2610695F"/>
    <w:rsid w:val="2A167330"/>
    <w:rsid w:val="2A3C3357"/>
    <w:rsid w:val="2CB43679"/>
    <w:rsid w:val="2F2C35D8"/>
    <w:rsid w:val="2FBC4A5C"/>
    <w:rsid w:val="313F1878"/>
    <w:rsid w:val="33EC20BE"/>
    <w:rsid w:val="358F073F"/>
    <w:rsid w:val="38D70183"/>
    <w:rsid w:val="3D8250CD"/>
    <w:rsid w:val="3EAD1CD6"/>
    <w:rsid w:val="3EC6723B"/>
    <w:rsid w:val="3FE0432D"/>
    <w:rsid w:val="408B24EB"/>
    <w:rsid w:val="419526FA"/>
    <w:rsid w:val="4A7364C9"/>
    <w:rsid w:val="4B215F25"/>
    <w:rsid w:val="4DD65523"/>
    <w:rsid w:val="50B11AF9"/>
    <w:rsid w:val="51A84704"/>
    <w:rsid w:val="52972A2E"/>
    <w:rsid w:val="530F0D59"/>
    <w:rsid w:val="537E0443"/>
    <w:rsid w:val="564B02FA"/>
    <w:rsid w:val="57A92367"/>
    <w:rsid w:val="586C27AA"/>
    <w:rsid w:val="58711B6E"/>
    <w:rsid w:val="59855D0D"/>
    <w:rsid w:val="60193217"/>
    <w:rsid w:val="60B13F36"/>
    <w:rsid w:val="60F375C4"/>
    <w:rsid w:val="62EE44E7"/>
    <w:rsid w:val="652A557F"/>
    <w:rsid w:val="658F247A"/>
    <w:rsid w:val="65B372AB"/>
    <w:rsid w:val="66221623"/>
    <w:rsid w:val="664B374C"/>
    <w:rsid w:val="6A2321EA"/>
    <w:rsid w:val="6B0A7157"/>
    <w:rsid w:val="6B0B68B1"/>
    <w:rsid w:val="6BD558D2"/>
    <w:rsid w:val="6CDE381E"/>
    <w:rsid w:val="6E2E2C6B"/>
    <w:rsid w:val="703E23A0"/>
    <w:rsid w:val="70FA499F"/>
    <w:rsid w:val="719069D6"/>
    <w:rsid w:val="71AD0AF0"/>
    <w:rsid w:val="726C367A"/>
    <w:rsid w:val="757214E9"/>
    <w:rsid w:val="78091569"/>
    <w:rsid w:val="78742312"/>
    <w:rsid w:val="7B8F3B42"/>
    <w:rsid w:val="7F22562E"/>
    <w:rsid w:val="7FE900B8"/>
    <w:rsid w:val="7FEE32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line="413" w:lineRule="auto"/>
      <w:outlineLvl w:val="1"/>
    </w:pPr>
    <w:rPr>
      <w:rFonts w:eastAsia="黑体"/>
      <w:sz w:val="28"/>
      <w:szCs w:val="20"/>
    </w:rPr>
  </w:style>
  <w:style w:type="paragraph" w:styleId="4">
    <w:name w:val="heading 4"/>
    <w:basedOn w:val="1"/>
    <w:next w:val="1"/>
    <w:link w:val="34"/>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autoRedefine/>
    <w:qFormat/>
    <w:uiPriority w:val="99"/>
    <w:rPr>
      <w:rFonts w:ascii="宋体" w:eastAsia="宋体"/>
      <w:sz w:val="18"/>
      <w:szCs w:val="18"/>
    </w:rPr>
  </w:style>
  <w:style w:type="paragraph" w:styleId="6">
    <w:name w:val="Body Text"/>
    <w:basedOn w:val="1"/>
    <w:link w:val="36"/>
    <w:uiPriority w:val="0"/>
    <w:pPr>
      <w:spacing w:after="120"/>
    </w:pPr>
  </w:style>
  <w:style w:type="paragraph" w:styleId="7">
    <w:name w:val="Body Text Indent"/>
    <w:basedOn w:val="1"/>
    <w:link w:val="38"/>
    <w:qFormat/>
    <w:uiPriority w:val="0"/>
    <w:pPr>
      <w:spacing w:after="120"/>
      <w:ind w:left="420" w:leftChars="200"/>
    </w:pPr>
  </w:style>
  <w:style w:type="paragraph" w:styleId="8">
    <w:name w:val="Date"/>
    <w:basedOn w:val="1"/>
    <w:next w:val="1"/>
    <w:link w:val="30"/>
    <w:autoRedefine/>
    <w:qFormat/>
    <w:uiPriority w:val="0"/>
    <w:pPr>
      <w:ind w:left="100" w:leftChars="2500"/>
    </w:pPr>
  </w:style>
  <w:style w:type="paragraph" w:styleId="9">
    <w:name w:val="Body Text Indent 2"/>
    <w:basedOn w:val="1"/>
    <w:autoRedefine/>
    <w:qFormat/>
    <w:uiPriority w:val="0"/>
    <w:pPr>
      <w:spacing w:after="120" w:line="480" w:lineRule="auto"/>
      <w:ind w:left="420" w:firstLine="539"/>
    </w:pPr>
    <w:rPr>
      <w:rFonts w:ascii="Times New Roman" w:hAnsi="Times New Roman"/>
      <w:sz w:val="28"/>
    </w:rPr>
  </w:style>
  <w:style w:type="paragraph" w:styleId="10">
    <w:name w:val="Balloon Text"/>
    <w:basedOn w:val="1"/>
    <w:link w:val="44"/>
    <w:uiPriority w:val="0"/>
    <w:rPr>
      <w:sz w:val="18"/>
      <w:szCs w:val="18"/>
    </w:rPr>
  </w:style>
  <w:style w:type="paragraph" w:styleId="11">
    <w:name w:val="footer"/>
    <w:basedOn w:val="1"/>
    <w:link w:val="28"/>
    <w:autoRedefine/>
    <w:qFormat/>
    <w:uiPriority w:val="99"/>
    <w:pPr>
      <w:tabs>
        <w:tab w:val="center" w:pos="4153"/>
        <w:tab w:val="right" w:pos="8306"/>
      </w:tabs>
    </w:pPr>
    <w:rPr>
      <w:sz w:val="18"/>
      <w:szCs w:val="18"/>
    </w:rPr>
  </w:style>
  <w:style w:type="paragraph" w:styleId="12">
    <w:name w:val="header"/>
    <w:basedOn w:val="1"/>
    <w:link w:val="27"/>
    <w:autoRedefine/>
    <w:qFormat/>
    <w:uiPriority w:val="99"/>
    <w:pPr>
      <w:pBdr>
        <w:bottom w:val="single" w:color="auto" w:sz="6" w:space="1"/>
      </w:pBdr>
      <w:tabs>
        <w:tab w:val="center" w:pos="4153"/>
        <w:tab w:val="right" w:pos="8306"/>
      </w:tabs>
      <w:jc w:val="center"/>
    </w:pPr>
    <w:rPr>
      <w:sz w:val="18"/>
      <w:szCs w:val="18"/>
    </w:rPr>
  </w:style>
  <w:style w:type="paragraph" w:styleId="13">
    <w:name w:val="toc 2"/>
    <w:basedOn w:val="1"/>
    <w:next w:val="1"/>
    <w:autoRedefine/>
    <w:unhideWhenUsed/>
    <w:qFormat/>
    <w:uiPriority w:val="39"/>
    <w:pPr>
      <w:ind w:left="420" w:leftChars="200"/>
    </w:pPr>
    <w:rPr>
      <w:rFonts w:ascii="Times New Roman" w:hAnsi="Times New Roman"/>
    </w:rPr>
  </w:style>
  <w:style w:type="paragraph" w:styleId="14">
    <w:name w:val="Body Text 2"/>
    <w:basedOn w:val="1"/>
    <w:link w:val="37"/>
    <w:uiPriority w:val="0"/>
    <w:pPr>
      <w:spacing w:after="120" w:line="480" w:lineRule="auto"/>
    </w:pPr>
  </w:style>
  <w:style w:type="paragraph" w:styleId="15">
    <w:name w:val="Normal (Web)"/>
    <w:basedOn w:val="1"/>
    <w:autoRedefine/>
    <w:unhideWhenUsed/>
    <w:qFormat/>
    <w:uiPriority w:val="99"/>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styleId="16">
    <w:name w:val="Title"/>
    <w:basedOn w:val="1"/>
    <w:next w:val="1"/>
    <w:autoRedefine/>
    <w:qFormat/>
    <w:uiPriority w:val="10"/>
    <w:pPr>
      <w:outlineLvl w:val="2"/>
    </w:pPr>
    <w:rPr>
      <w:rFonts w:eastAsia="仿宋_GB2312" w:cs="黑体"/>
      <w:b/>
      <w:bCs/>
      <w:sz w:val="24"/>
      <w:szCs w:val="32"/>
    </w:rPr>
  </w:style>
  <w:style w:type="paragraph" w:styleId="17">
    <w:name w:val="Body Text First Indent 2"/>
    <w:basedOn w:val="7"/>
    <w:next w:val="1"/>
    <w:link w:val="39"/>
    <w:qFormat/>
    <w:uiPriority w:val="0"/>
    <w:pPr>
      <w:ind w:firstLine="420" w:firstLineChars="200"/>
    </w:pPr>
    <w:rPr>
      <w:rFonts w:eastAsia="Times New Roman"/>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autoRedefine/>
    <w:qFormat/>
    <w:uiPriority w:val="0"/>
    <w:rPr>
      <w:color w:val="0000FF"/>
      <w:u w:val="single"/>
    </w:rPr>
  </w:style>
  <w:style w:type="paragraph" w:customStyle="1" w:styleId="22">
    <w:name w:val="标4"/>
    <w:basedOn w:val="23"/>
    <w:next w:val="1"/>
    <w:autoRedefine/>
    <w:qFormat/>
    <w:uiPriority w:val="99"/>
    <w:pPr>
      <w:ind w:firstLine="560"/>
      <w:outlineLvl w:val="3"/>
    </w:pPr>
  </w:style>
  <w:style w:type="paragraph" w:customStyle="1" w:styleId="23">
    <w:name w:val="标3"/>
    <w:basedOn w:val="24"/>
    <w:next w:val="1"/>
    <w:autoRedefine/>
    <w:qFormat/>
    <w:uiPriority w:val="99"/>
    <w:pPr>
      <w:outlineLvl w:val="2"/>
    </w:pPr>
    <w:rPr>
      <w:rFonts w:ascii="宋体" w:hAnsi="宋体"/>
    </w:rPr>
  </w:style>
  <w:style w:type="paragraph" w:customStyle="1" w:styleId="24">
    <w:name w:val="标2"/>
    <w:basedOn w:val="25"/>
    <w:autoRedefine/>
    <w:qFormat/>
    <w:uiPriority w:val="99"/>
    <w:pPr>
      <w:keepNext/>
      <w:keepLines/>
      <w:spacing w:beforeLines="0"/>
      <w:outlineLvl w:val="1"/>
    </w:pPr>
    <w:rPr>
      <w:rFonts w:ascii="黑体" w:hAnsi="黑体" w:cs="宋体"/>
      <w:b w:val="0"/>
      <w:sz w:val="28"/>
      <w:szCs w:val="20"/>
    </w:rPr>
  </w:style>
  <w:style w:type="paragraph" w:customStyle="1" w:styleId="25">
    <w:name w:val="标1"/>
    <w:basedOn w:val="16"/>
    <w:autoRedefine/>
    <w:qFormat/>
    <w:uiPriority w:val="99"/>
    <w:pPr>
      <w:spacing w:beforeLines="50" w:afterLines="50"/>
    </w:pPr>
    <w:rPr>
      <w:kern w:val="24"/>
      <w:sz w:val="30"/>
      <w:szCs w:val="24"/>
    </w:rPr>
  </w:style>
  <w:style w:type="paragraph" w:customStyle="1" w:styleId="26">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7">
    <w:name w:val="页眉 Char"/>
    <w:basedOn w:val="20"/>
    <w:link w:val="12"/>
    <w:autoRedefine/>
    <w:qFormat/>
    <w:uiPriority w:val="99"/>
    <w:rPr>
      <w:rFonts w:ascii="Arial" w:hAnsi="Arial" w:eastAsia="Arial" w:cs="Arial"/>
      <w:snapToGrid w:val="0"/>
      <w:color w:val="000000"/>
      <w:sz w:val="18"/>
      <w:szCs w:val="18"/>
    </w:rPr>
  </w:style>
  <w:style w:type="character" w:customStyle="1" w:styleId="28">
    <w:name w:val="页脚 Char"/>
    <w:basedOn w:val="20"/>
    <w:link w:val="11"/>
    <w:autoRedefine/>
    <w:qFormat/>
    <w:uiPriority w:val="99"/>
    <w:rPr>
      <w:rFonts w:ascii="Arial" w:hAnsi="Arial" w:eastAsia="Arial" w:cs="Arial"/>
      <w:snapToGrid w:val="0"/>
      <w:color w:val="000000"/>
      <w:sz w:val="18"/>
      <w:szCs w:val="18"/>
    </w:rPr>
  </w:style>
  <w:style w:type="paragraph" w:styleId="29">
    <w:name w:val="List Paragraph"/>
    <w:basedOn w:val="1"/>
    <w:link w:val="47"/>
    <w:autoRedefine/>
    <w:unhideWhenUsed/>
    <w:qFormat/>
    <w:uiPriority w:val="34"/>
    <w:pPr>
      <w:ind w:firstLine="420" w:firstLineChars="200"/>
    </w:pPr>
  </w:style>
  <w:style w:type="character" w:customStyle="1" w:styleId="30">
    <w:name w:val="日期 Char"/>
    <w:basedOn w:val="20"/>
    <w:link w:val="8"/>
    <w:autoRedefine/>
    <w:qFormat/>
    <w:uiPriority w:val="0"/>
    <w:rPr>
      <w:rFonts w:ascii="Arial" w:hAnsi="Arial" w:eastAsia="Arial" w:cs="Arial"/>
      <w:snapToGrid w:val="0"/>
      <w:color w:val="000000"/>
      <w:sz w:val="21"/>
      <w:szCs w:val="21"/>
    </w:rPr>
  </w:style>
  <w:style w:type="paragraph" w:customStyle="1" w:styleId="31">
    <w:name w:val="样式 仿宋_GB2312 四号 行距: 1.5 倍行距"/>
    <w:basedOn w:val="1"/>
    <w:autoRedefine/>
    <w:qFormat/>
    <w:uiPriority w:val="0"/>
    <w:pPr>
      <w:spacing w:line="360" w:lineRule="auto"/>
      <w:ind w:firstLine="560"/>
    </w:pPr>
    <w:rPr>
      <w:rFonts w:ascii="宋体" w:hAnsi="宋体"/>
      <w:szCs w:val="20"/>
    </w:rPr>
  </w:style>
  <w:style w:type="paragraph" w:customStyle="1" w:styleId="32">
    <w:name w:val="样式1"/>
    <w:basedOn w:val="1"/>
    <w:autoRedefine/>
    <w:qFormat/>
    <w:uiPriority w:val="0"/>
    <w:pPr>
      <w:widowControl w:val="0"/>
      <w:tabs>
        <w:tab w:val="left" w:pos="360"/>
      </w:tabs>
      <w:kinsoku/>
      <w:autoSpaceDE/>
      <w:autoSpaceDN/>
      <w:adjustRightInd/>
      <w:snapToGrid/>
      <w:spacing w:line="480" w:lineRule="auto"/>
      <w:jc w:val="center"/>
      <w:textAlignment w:val="auto"/>
    </w:pPr>
    <w:rPr>
      <w:rFonts w:ascii="黑体" w:hAnsi="黑体" w:eastAsia="黑体" w:cs="黑体"/>
      <w:b/>
      <w:snapToGrid/>
      <w:color w:val="auto"/>
      <w:kern w:val="2"/>
      <w:sz w:val="48"/>
      <w:szCs w:val="48"/>
    </w:rPr>
  </w:style>
  <w:style w:type="character" w:customStyle="1" w:styleId="33">
    <w:name w:val="文档结构图 Char"/>
    <w:basedOn w:val="20"/>
    <w:link w:val="5"/>
    <w:autoRedefine/>
    <w:qFormat/>
    <w:uiPriority w:val="99"/>
    <w:rPr>
      <w:rFonts w:ascii="宋体" w:hAnsi="Arial" w:cs="Arial"/>
      <w:snapToGrid w:val="0"/>
      <w:color w:val="000000"/>
      <w:sz w:val="18"/>
      <w:szCs w:val="18"/>
    </w:rPr>
  </w:style>
  <w:style w:type="character" w:customStyle="1" w:styleId="34">
    <w:name w:val="标题 4 Char"/>
    <w:basedOn w:val="20"/>
    <w:link w:val="4"/>
    <w:autoRedefine/>
    <w:qFormat/>
    <w:uiPriority w:val="0"/>
    <w:rPr>
      <w:rFonts w:asciiTheme="majorHAnsi" w:hAnsiTheme="majorHAnsi" w:eastAsiaTheme="majorEastAsia" w:cstheme="majorBidi"/>
      <w:b/>
      <w:bCs/>
      <w:snapToGrid w:val="0"/>
      <w:color w:val="000000"/>
      <w:sz w:val="28"/>
      <w:szCs w:val="28"/>
    </w:rPr>
  </w:style>
  <w:style w:type="paragraph" w:customStyle="1" w:styleId="35">
    <w:name w:val="样式2"/>
    <w:basedOn w:val="1"/>
    <w:qFormat/>
    <w:uiPriority w:val="0"/>
    <w:pPr>
      <w:ind w:firstLine="600"/>
    </w:pPr>
  </w:style>
  <w:style w:type="character" w:customStyle="1" w:styleId="36">
    <w:name w:val="正文文本 Char"/>
    <w:basedOn w:val="20"/>
    <w:link w:val="6"/>
    <w:uiPriority w:val="0"/>
    <w:rPr>
      <w:rFonts w:ascii="Arial" w:hAnsi="Arial" w:eastAsia="Arial" w:cs="Arial"/>
      <w:snapToGrid w:val="0"/>
      <w:color w:val="000000"/>
      <w:sz w:val="21"/>
      <w:szCs w:val="21"/>
    </w:rPr>
  </w:style>
  <w:style w:type="character" w:customStyle="1" w:styleId="37">
    <w:name w:val="正文文本 2 Char"/>
    <w:basedOn w:val="20"/>
    <w:link w:val="14"/>
    <w:uiPriority w:val="0"/>
    <w:rPr>
      <w:rFonts w:ascii="Arial" w:hAnsi="Arial" w:eastAsia="Arial" w:cs="Arial"/>
      <w:snapToGrid w:val="0"/>
      <w:color w:val="000000"/>
      <w:sz w:val="21"/>
      <w:szCs w:val="21"/>
    </w:rPr>
  </w:style>
  <w:style w:type="character" w:customStyle="1" w:styleId="38">
    <w:name w:val="正文文本缩进 Char"/>
    <w:basedOn w:val="20"/>
    <w:link w:val="7"/>
    <w:qFormat/>
    <w:uiPriority w:val="0"/>
    <w:rPr>
      <w:rFonts w:ascii="Arial" w:hAnsi="Arial" w:eastAsia="Arial" w:cs="Arial"/>
      <w:snapToGrid w:val="0"/>
      <w:color w:val="000000"/>
      <w:sz w:val="21"/>
      <w:szCs w:val="21"/>
    </w:rPr>
  </w:style>
  <w:style w:type="character" w:customStyle="1" w:styleId="39">
    <w:name w:val="正文首行缩进 2 Char"/>
    <w:basedOn w:val="38"/>
    <w:link w:val="17"/>
    <w:qFormat/>
    <w:uiPriority w:val="0"/>
    <w:rPr>
      <w:rFonts w:eastAsia="Times New Roman"/>
    </w:rPr>
  </w:style>
  <w:style w:type="character" w:customStyle="1" w:styleId="40">
    <w:name w:val="标题 2 Char Char Char"/>
    <w:qFormat/>
    <w:uiPriority w:val="0"/>
    <w:rPr>
      <w:rFonts w:ascii="Arial" w:hAnsi="Arial" w:eastAsia="黑体"/>
      <w:b/>
      <w:bCs/>
      <w:kern w:val="2"/>
      <w:sz w:val="32"/>
      <w:szCs w:val="32"/>
      <w:lang w:val="en-US" w:eastAsia="zh-CN" w:bidi="ar-SA"/>
    </w:rPr>
  </w:style>
  <w:style w:type="paragraph" w:customStyle="1" w:styleId="41">
    <w:name w:val="无间隔1"/>
    <w:basedOn w:val="1"/>
    <w:qFormat/>
    <w:uiPriority w:val="1"/>
    <w:pPr>
      <w:spacing w:line="400" w:lineRule="exact"/>
    </w:pPr>
    <w:rPr>
      <w:sz w:val="24"/>
    </w:rPr>
  </w:style>
  <w:style w:type="paragraph" w:customStyle="1" w:styleId="42">
    <w:name w:val="样式3"/>
    <w:basedOn w:val="1"/>
    <w:qFormat/>
    <w:uiPriority w:val="0"/>
    <w:pPr>
      <w:keepNext/>
      <w:keepLines/>
      <w:tabs>
        <w:tab w:val="left" w:pos="576"/>
      </w:tabs>
      <w:spacing w:beforeLines="50" w:afterLines="50" w:line="360" w:lineRule="auto"/>
      <w:jc w:val="center"/>
      <w:outlineLvl w:val="2"/>
    </w:pPr>
    <w:rPr>
      <w:rFonts w:eastAsiaTheme="minorEastAsia"/>
      <w:sz w:val="28"/>
      <w:szCs w:val="28"/>
    </w:rPr>
  </w:style>
  <w:style w:type="character" w:customStyle="1" w:styleId="43">
    <w:name w:val="标题 1 Char"/>
    <w:basedOn w:val="20"/>
    <w:link w:val="2"/>
    <w:qFormat/>
    <w:uiPriority w:val="0"/>
    <w:rPr>
      <w:rFonts w:ascii="Arial" w:hAnsi="Arial" w:eastAsia="Arial" w:cs="Arial"/>
      <w:b/>
      <w:bCs/>
      <w:snapToGrid w:val="0"/>
      <w:color w:val="000000"/>
      <w:kern w:val="44"/>
      <w:sz w:val="44"/>
      <w:szCs w:val="44"/>
    </w:rPr>
  </w:style>
  <w:style w:type="character" w:customStyle="1" w:styleId="44">
    <w:name w:val="批注框文本 Char"/>
    <w:basedOn w:val="20"/>
    <w:link w:val="10"/>
    <w:qFormat/>
    <w:uiPriority w:val="0"/>
    <w:rPr>
      <w:rFonts w:ascii="Arial" w:hAnsi="Arial" w:eastAsia="Arial" w:cs="Arial"/>
      <w:snapToGrid w:val="0"/>
      <w:color w:val="000000"/>
      <w:sz w:val="18"/>
      <w:szCs w:val="18"/>
    </w:rPr>
  </w:style>
  <w:style w:type="character" w:customStyle="1" w:styleId="45">
    <w:name w:val="NormalCharacter"/>
    <w:uiPriority w:val="0"/>
  </w:style>
  <w:style w:type="paragraph" w:customStyle="1" w:styleId="46">
    <w:name w:val="样式4"/>
    <w:basedOn w:val="1"/>
    <w:qFormat/>
    <w:uiPriority w:val="0"/>
    <w:pPr>
      <w:widowControl w:val="0"/>
      <w:tabs>
        <w:tab w:val="left" w:pos="360"/>
      </w:tabs>
      <w:kinsoku/>
      <w:autoSpaceDE/>
      <w:autoSpaceDN/>
      <w:adjustRightInd/>
      <w:snapToGrid/>
      <w:spacing w:line="360" w:lineRule="auto"/>
      <w:textAlignment w:val="auto"/>
    </w:pPr>
    <w:rPr>
      <w:rFonts w:ascii="Times New Roman" w:hAnsi="Times New Roman" w:eastAsia="宋体" w:cs="Times New Roman"/>
      <w:b/>
      <w:snapToGrid/>
      <w:color w:val="FF0000"/>
      <w:kern w:val="2"/>
      <w:sz w:val="52"/>
      <w:szCs w:val="52"/>
    </w:rPr>
  </w:style>
  <w:style w:type="character" w:customStyle="1" w:styleId="47">
    <w:name w:val="列出段落 Char"/>
    <w:link w:val="29"/>
    <w:autoRedefine/>
    <w:qFormat/>
    <w:locked/>
    <w:uiPriority w:val="34"/>
    <w:rPr>
      <w:rFonts w:ascii="Arial" w:hAnsi="Arial" w:eastAsia="Arial" w:cs="Arial"/>
      <w:snapToGrid w:val="0"/>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4"/>
    <customShpInfo spid="_x0000_s1033"/>
    <customShpInfo spid="_x0000_s1035"/>
    <customShpInfo spid="_x0000_s103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892BE9-A4A7-4468-B577-E978368FA832}">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28</Pages>
  <Words>3076</Words>
  <Characters>3412</Characters>
  <Lines>102</Lines>
  <Paragraphs>28</Paragraphs>
  <TotalTime>1512</TotalTime>
  <ScaleCrop>false</ScaleCrop>
  <LinksUpToDate>false</LinksUpToDate>
  <CharactersWithSpaces>3492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2024-05-17T10:04:00Z</dcterms:created>
  <dc:creator>85123</dc:creator>
  <cp:lastModifiedBy>花花</cp:lastModifiedBy>
  <dcterms:modified xsi:type="dcterms:W3CDTF">2026-10-10T07:10:51Z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61A6A38FD7334CD590979BC0B42FD551_13</vt:lpwstr>
  </property>
  <property fmtid="{D5CDD505-2E9C-101B-9397-08002B2CF9AE}" pid="4" name="KSOTemplateDocerSaveRecord">
    <vt:lpwstr>eyJoZGlkIjoiMGVjYmY4ZjBlMWIwNDgzNzQ2NDA4ZTkxYmM0OTA2NDkiLCJ1c2VySWQiOiIzNjU2MzUxMTIifQ==</vt:lpwstr>
  </property>
</Properties>
</file>